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E33EC" w14:textId="77777777" w:rsidR="00BB5B76" w:rsidRDefault="00BB5B76"/>
    <w:p w14:paraId="17E607D7" w14:textId="2E91FA81" w:rsidR="00BB5B76" w:rsidRPr="00BB5B76" w:rsidRDefault="00BB5B76">
      <w:pPr>
        <w:rPr>
          <w:b/>
          <w:bCs/>
          <w:u w:val="single"/>
        </w:rPr>
      </w:pPr>
      <w:r w:rsidRPr="00BB5B76">
        <w:rPr>
          <w:b/>
          <w:bCs/>
          <w:u w:val="single"/>
        </w:rPr>
        <w:t>ADDENDUM #5</w:t>
      </w:r>
    </w:p>
    <w:p w14:paraId="57832C8D" w14:textId="77777777" w:rsidR="00BB5B76" w:rsidRDefault="00BB5B76"/>
    <w:p w14:paraId="3099CE40" w14:textId="77777777" w:rsidR="00BB5B76" w:rsidRDefault="00BB5B76"/>
    <w:p w14:paraId="27BD22DF" w14:textId="2EB35392" w:rsidR="003D369C" w:rsidRDefault="00A6032B">
      <w:r>
        <w:t>City of Ansonia SHW RFQ/RFP</w:t>
      </w:r>
    </w:p>
    <w:p w14:paraId="3C712D95" w14:textId="65AA5FE6" w:rsidR="00A6032B" w:rsidRDefault="00A6032B">
      <w:r>
        <w:t>Questions and Answers</w:t>
      </w:r>
    </w:p>
    <w:p w14:paraId="01366A75" w14:textId="77777777" w:rsidR="00A6032B" w:rsidRDefault="00A6032B"/>
    <w:p w14:paraId="55F5CF53" w14:textId="77777777" w:rsidR="00E155B2" w:rsidRDefault="00E155B2" w:rsidP="00E155B2">
      <w:pPr>
        <w:pStyle w:val="ListParagraph"/>
        <w:numPr>
          <w:ilvl w:val="0"/>
          <w:numId w:val="1"/>
        </w:numPr>
      </w:pPr>
      <w:r>
        <w:t>What about the 60+ acres, would the city grant a first right of refusal for those?</w:t>
      </w:r>
    </w:p>
    <w:p w14:paraId="521F94AB" w14:textId="4D0B21E0" w:rsidR="00E155B2" w:rsidRPr="001A1E60" w:rsidRDefault="00E155B2" w:rsidP="001A1E60">
      <w:pPr>
        <w:ind w:left="1080"/>
        <w:rPr>
          <w:i/>
        </w:rPr>
      </w:pPr>
      <w:r w:rsidRPr="001A1E60">
        <w:rPr>
          <w:i/>
        </w:rPr>
        <w:t xml:space="preserve">Answer: The city is open to considering a first right of refusal based on terms for the partner who wins </w:t>
      </w:r>
      <w:r w:rsidR="000E758B">
        <w:rPr>
          <w:i/>
        </w:rPr>
        <w:t>the current bid</w:t>
      </w:r>
      <w:r w:rsidRPr="001A1E60">
        <w:rPr>
          <w:i/>
        </w:rPr>
        <w:t>.</w:t>
      </w:r>
    </w:p>
    <w:p w14:paraId="2713818F" w14:textId="56DA048B" w:rsidR="00A6032B" w:rsidRDefault="00A6032B" w:rsidP="00A6032B">
      <w:pPr>
        <w:pStyle w:val="ListParagraph"/>
        <w:numPr>
          <w:ilvl w:val="0"/>
          <w:numId w:val="1"/>
        </w:numPr>
      </w:pPr>
      <w:r>
        <w:t>Is the lot configuration firm?</w:t>
      </w:r>
    </w:p>
    <w:p w14:paraId="698E5CB6" w14:textId="16D884F4" w:rsidR="0032161C" w:rsidRDefault="0032161C" w:rsidP="001A1E60">
      <w:pPr>
        <w:ind w:left="1080"/>
      </w:pPr>
      <w:r w:rsidRPr="001A1E60">
        <w:rPr>
          <w:i/>
        </w:rPr>
        <w:t>Answer: The lot line</w:t>
      </w:r>
      <w:r w:rsidR="004666E5">
        <w:rPr>
          <w:i/>
        </w:rPr>
        <w:t>s</w:t>
      </w:r>
      <w:r w:rsidRPr="001A1E60">
        <w:rPr>
          <w:i/>
        </w:rPr>
        <w:t xml:space="preserve"> </w:t>
      </w:r>
      <w:r w:rsidR="00597E73" w:rsidRPr="001A1E60">
        <w:rPr>
          <w:i/>
        </w:rPr>
        <w:t xml:space="preserve">provided </w:t>
      </w:r>
      <w:r w:rsidRPr="001A1E60">
        <w:rPr>
          <w:i/>
        </w:rPr>
        <w:t xml:space="preserve">Exhibit are for reference and can be reconfigured based upon the selected </w:t>
      </w:r>
      <w:r w:rsidR="001160AD" w:rsidRPr="001A1E60">
        <w:rPr>
          <w:i/>
        </w:rPr>
        <w:t>developer’s</w:t>
      </w:r>
      <w:r w:rsidRPr="001A1E60">
        <w:rPr>
          <w:i/>
        </w:rPr>
        <w:t xml:space="preserve"> needs.</w:t>
      </w:r>
    </w:p>
    <w:p w14:paraId="1B9B08C4" w14:textId="3DFD4B3F" w:rsidR="00A6032B" w:rsidRDefault="00A6032B" w:rsidP="00A6032B">
      <w:pPr>
        <w:pStyle w:val="ListParagraph"/>
        <w:numPr>
          <w:ilvl w:val="0"/>
          <w:numId w:val="1"/>
        </w:numPr>
      </w:pPr>
      <w:r>
        <w:t>What would be the largest contiguous parcel the city would allow?</w:t>
      </w:r>
    </w:p>
    <w:p w14:paraId="10F64F4B" w14:textId="54DAE11B" w:rsidR="0032161C" w:rsidRDefault="0032161C" w:rsidP="001A1E60">
      <w:pPr>
        <w:ind w:left="1080"/>
      </w:pPr>
      <w:r w:rsidRPr="001A1E60">
        <w:rPr>
          <w:i/>
        </w:rPr>
        <w:t>Answer: Considering the need</w:t>
      </w:r>
      <w:r w:rsidR="00850C75" w:rsidRPr="001A1E60">
        <w:rPr>
          <w:i/>
        </w:rPr>
        <w:t xml:space="preserve">s of the city for lot 1, a selected developer </w:t>
      </w:r>
      <w:r w:rsidR="008B6FED" w:rsidRPr="001A1E60">
        <w:rPr>
          <w:i/>
        </w:rPr>
        <w:t xml:space="preserve">may </w:t>
      </w:r>
      <w:r w:rsidR="00850C75" w:rsidRPr="001A1E60">
        <w:rPr>
          <w:i/>
        </w:rPr>
        <w:t xml:space="preserve">request the </w:t>
      </w:r>
      <w:r w:rsidR="006C432E" w:rsidRPr="001A1E60">
        <w:rPr>
          <w:i/>
        </w:rPr>
        <w:t>entire available</w:t>
      </w:r>
      <w:r w:rsidR="00850C75" w:rsidRPr="001A1E60">
        <w:rPr>
          <w:i/>
        </w:rPr>
        <w:t xml:space="preserve"> acreage</w:t>
      </w:r>
      <w:r w:rsidR="00630EB9" w:rsidRPr="001A1E60">
        <w:rPr>
          <w:i/>
        </w:rPr>
        <w:t xml:space="preserve"> </w:t>
      </w:r>
      <w:r w:rsidR="00A344FD" w:rsidRPr="001A1E60">
        <w:rPr>
          <w:i/>
        </w:rPr>
        <w:t xml:space="preserve">which </w:t>
      </w:r>
      <w:r w:rsidR="00DD73C5" w:rsidRPr="001A1E60">
        <w:rPr>
          <w:i/>
        </w:rPr>
        <w:t xml:space="preserve">could be </w:t>
      </w:r>
      <w:r w:rsidR="009C0902" w:rsidRPr="001A1E60">
        <w:rPr>
          <w:i/>
        </w:rPr>
        <w:t>up to</w:t>
      </w:r>
      <w:r w:rsidR="00A344FD" w:rsidRPr="001A1E60">
        <w:rPr>
          <w:i/>
        </w:rPr>
        <w:t xml:space="preserve"> </w:t>
      </w:r>
      <w:r w:rsidR="00DD73C5" w:rsidRPr="001A1E60">
        <w:rPr>
          <w:i/>
        </w:rPr>
        <w:t>2</w:t>
      </w:r>
      <w:r w:rsidR="00A344FD" w:rsidRPr="001A1E60">
        <w:rPr>
          <w:i/>
        </w:rPr>
        <w:t>.82 acres</w:t>
      </w:r>
      <w:r w:rsidR="00DD73C5" w:rsidRPr="001A1E60">
        <w:rPr>
          <w:i/>
        </w:rPr>
        <w:t xml:space="preserve"> with lot line adjustments and roadway</w:t>
      </w:r>
      <w:r w:rsidR="00BA3E04" w:rsidRPr="001A1E60">
        <w:rPr>
          <w:i/>
        </w:rPr>
        <w:t xml:space="preserve"> re-engineering.</w:t>
      </w:r>
    </w:p>
    <w:p w14:paraId="0A69C6F0" w14:textId="1E649290" w:rsidR="002D3193" w:rsidRDefault="0032161C" w:rsidP="002D3193">
      <w:pPr>
        <w:pStyle w:val="ListParagraph"/>
        <w:numPr>
          <w:ilvl w:val="0"/>
          <w:numId w:val="1"/>
        </w:numPr>
      </w:pPr>
      <w:r>
        <w:t>Is leasing the only option the city would entertain?</w:t>
      </w:r>
    </w:p>
    <w:p w14:paraId="59D54C54" w14:textId="323DA963" w:rsidR="0032161C" w:rsidRDefault="00850C75" w:rsidP="001A1E60">
      <w:pPr>
        <w:ind w:left="1080"/>
      </w:pPr>
      <w:r w:rsidRPr="001A1E60">
        <w:rPr>
          <w:i/>
        </w:rPr>
        <w:t xml:space="preserve">Answer: The city would consider </w:t>
      </w:r>
      <w:r w:rsidR="005427FA" w:rsidRPr="001A1E60">
        <w:rPr>
          <w:i/>
        </w:rPr>
        <w:t>other options</w:t>
      </w:r>
      <w:r w:rsidR="00712D7C" w:rsidRPr="001A1E60">
        <w:rPr>
          <w:i/>
        </w:rPr>
        <w:t xml:space="preserve"> as presented</w:t>
      </w:r>
      <w:r w:rsidR="00585F83" w:rsidRPr="001A1E60">
        <w:rPr>
          <w:i/>
        </w:rPr>
        <w:t>.</w:t>
      </w:r>
    </w:p>
    <w:p w14:paraId="562E9738" w14:textId="47B8EA9A" w:rsidR="0032161C" w:rsidRDefault="0032161C" w:rsidP="00A6032B">
      <w:pPr>
        <w:pStyle w:val="ListParagraph"/>
        <w:numPr>
          <w:ilvl w:val="0"/>
          <w:numId w:val="1"/>
        </w:numPr>
      </w:pPr>
      <w:r>
        <w:t>Would the city entertain a long-term lease say 99 years?</w:t>
      </w:r>
    </w:p>
    <w:p w14:paraId="737DC356" w14:textId="71B4DDE8" w:rsidR="0032161C" w:rsidRDefault="00850C75" w:rsidP="001A1E60">
      <w:pPr>
        <w:ind w:left="1080"/>
      </w:pPr>
      <w:r w:rsidRPr="001A1E60">
        <w:rPr>
          <w:i/>
        </w:rPr>
        <w:t>Answer: Yes.</w:t>
      </w:r>
    </w:p>
    <w:p w14:paraId="381E1AC5" w14:textId="1D8D142F" w:rsidR="0032161C" w:rsidRDefault="0032161C" w:rsidP="00A6032B">
      <w:pPr>
        <w:pStyle w:val="ListParagraph"/>
        <w:numPr>
          <w:ilvl w:val="0"/>
          <w:numId w:val="1"/>
        </w:numPr>
      </w:pPr>
      <w:r>
        <w:t>Is an option acceptable to the city?</w:t>
      </w:r>
    </w:p>
    <w:p w14:paraId="211133AF" w14:textId="369C77DE" w:rsidR="00850C75" w:rsidRPr="001A1E60" w:rsidRDefault="00850C75" w:rsidP="001A1E60">
      <w:pPr>
        <w:ind w:left="1080"/>
        <w:rPr>
          <w:i/>
        </w:rPr>
      </w:pPr>
      <w:r w:rsidRPr="001A1E60">
        <w:rPr>
          <w:i/>
        </w:rPr>
        <w:t xml:space="preserve">Answer: The city would </w:t>
      </w:r>
      <w:r w:rsidR="00B64B8F" w:rsidRPr="001A1E60">
        <w:rPr>
          <w:i/>
        </w:rPr>
        <w:t>consider</w:t>
      </w:r>
      <w:r w:rsidRPr="001A1E60">
        <w:rPr>
          <w:i/>
        </w:rPr>
        <w:t xml:space="preserve"> an “Option” with a developer as long as the duration was short and earnest monies are negotiated.</w:t>
      </w:r>
    </w:p>
    <w:p w14:paraId="54934F69" w14:textId="2DE2347B" w:rsidR="002576E0" w:rsidRDefault="002576E0" w:rsidP="002576E0">
      <w:pPr>
        <w:pStyle w:val="ListParagraph"/>
        <w:numPr>
          <w:ilvl w:val="0"/>
          <w:numId w:val="1"/>
        </w:numPr>
      </w:pPr>
      <w:r>
        <w:t>How much power is available for the 1</w:t>
      </w:r>
      <w:r w:rsidR="000220E9">
        <w:t>.</w:t>
      </w:r>
      <w:r>
        <w:t>82 total acres?</w:t>
      </w:r>
    </w:p>
    <w:p w14:paraId="0BDC7A01" w14:textId="5644871D" w:rsidR="000220E9" w:rsidRPr="001A1E60" w:rsidRDefault="002576E0" w:rsidP="001A1E60">
      <w:pPr>
        <w:ind w:left="1080"/>
        <w:rPr>
          <w:i/>
        </w:rPr>
      </w:pPr>
      <w:r w:rsidRPr="001A1E60">
        <w:rPr>
          <w:i/>
        </w:rPr>
        <w:t>Answer: Fuel cells are being built on site to suit the power requirements. The gas company has commit</w:t>
      </w:r>
      <w:r w:rsidR="00E90AC4" w:rsidRPr="001A1E60">
        <w:rPr>
          <w:i/>
        </w:rPr>
        <w:t>t</w:t>
      </w:r>
      <w:r w:rsidRPr="001A1E60">
        <w:rPr>
          <w:i/>
        </w:rPr>
        <w:t>ed enough to support up to 12MW</w:t>
      </w:r>
      <w:r w:rsidR="00E90AC4" w:rsidRPr="001A1E60">
        <w:rPr>
          <w:i/>
        </w:rPr>
        <w:t xml:space="preserve"> at this time</w:t>
      </w:r>
      <w:r w:rsidRPr="001A1E60">
        <w:rPr>
          <w:i/>
        </w:rPr>
        <w:t>.</w:t>
      </w:r>
    </w:p>
    <w:p w14:paraId="5B794D56" w14:textId="7EFCFF24" w:rsidR="00E155B2" w:rsidRDefault="00E155B2" w:rsidP="00E155B2">
      <w:pPr>
        <w:pStyle w:val="ListParagraph"/>
        <w:numPr>
          <w:ilvl w:val="0"/>
          <w:numId w:val="1"/>
        </w:numPr>
      </w:pPr>
      <w:r>
        <w:t xml:space="preserve">What about </w:t>
      </w:r>
      <w:r w:rsidR="00B22A37">
        <w:t>power for the</w:t>
      </w:r>
      <w:r>
        <w:t xml:space="preserve"> 60+ acres, </w:t>
      </w:r>
      <w:r w:rsidR="00B22A37">
        <w:t>how much will be available and when</w:t>
      </w:r>
      <w:r>
        <w:t>?</w:t>
      </w:r>
    </w:p>
    <w:p w14:paraId="2969319C" w14:textId="6B5C512A" w:rsidR="0032161C" w:rsidRPr="001A1E60" w:rsidRDefault="00E155B2" w:rsidP="001A1E60">
      <w:pPr>
        <w:ind w:left="1080"/>
        <w:rPr>
          <w:i/>
        </w:rPr>
      </w:pPr>
      <w:r w:rsidRPr="001A1E60">
        <w:rPr>
          <w:i/>
        </w:rPr>
        <w:t xml:space="preserve">Answer: </w:t>
      </w:r>
      <w:r w:rsidR="00717A5D" w:rsidRPr="001A1E60">
        <w:rPr>
          <w:i/>
        </w:rPr>
        <w:t>The RFP for the 60 acres is not part of this bid</w:t>
      </w:r>
      <w:r w:rsidR="00BD650C" w:rsidRPr="001A1E60">
        <w:rPr>
          <w:i/>
        </w:rPr>
        <w:t xml:space="preserve">. </w:t>
      </w:r>
      <w:r w:rsidR="0031738E" w:rsidRPr="001A1E60">
        <w:rPr>
          <w:i/>
        </w:rPr>
        <w:t xml:space="preserve"> </w:t>
      </w:r>
      <w:r w:rsidR="00DF3E7A" w:rsidRPr="001A1E60">
        <w:rPr>
          <w:i/>
        </w:rPr>
        <w:t>T</w:t>
      </w:r>
      <w:r w:rsidR="0031738E" w:rsidRPr="001A1E60">
        <w:rPr>
          <w:i/>
        </w:rPr>
        <w:t xml:space="preserve">hat property will be out to </w:t>
      </w:r>
      <w:r w:rsidR="003F6EEC" w:rsidRPr="001A1E60">
        <w:rPr>
          <w:i/>
        </w:rPr>
        <w:t>be bid</w:t>
      </w:r>
      <w:r w:rsidR="0031738E" w:rsidRPr="001A1E60">
        <w:rPr>
          <w:i/>
        </w:rPr>
        <w:t xml:space="preserve"> </w:t>
      </w:r>
      <w:r w:rsidR="0034641E" w:rsidRPr="001A1E60">
        <w:rPr>
          <w:i/>
        </w:rPr>
        <w:t>in the near future</w:t>
      </w:r>
      <w:r w:rsidR="00DF3E7A" w:rsidRPr="001A1E60">
        <w:rPr>
          <w:i/>
        </w:rPr>
        <w:t xml:space="preserve"> as a separate solicitation</w:t>
      </w:r>
      <w:r w:rsidR="0031738E" w:rsidRPr="001A1E60">
        <w:rPr>
          <w:i/>
        </w:rPr>
        <w:t>.</w:t>
      </w:r>
      <w:r w:rsidR="00DF3E7A" w:rsidRPr="001A1E60">
        <w:rPr>
          <w:i/>
        </w:rPr>
        <w:t xml:space="preserve"> </w:t>
      </w:r>
      <w:r w:rsidR="0031738E" w:rsidRPr="001A1E60">
        <w:rPr>
          <w:i/>
        </w:rPr>
        <w:t xml:space="preserve"> </w:t>
      </w:r>
      <w:r w:rsidR="00B22A37" w:rsidRPr="001A1E60">
        <w:rPr>
          <w:i/>
        </w:rPr>
        <w:t xml:space="preserve">Fuel cell power will be made available for the 60 acres within an estimated 18 </w:t>
      </w:r>
      <w:r w:rsidR="00F941BE" w:rsidRPr="001A1E60">
        <w:rPr>
          <w:i/>
        </w:rPr>
        <w:t>months’ time</w:t>
      </w:r>
      <w:r w:rsidR="003B204B" w:rsidRPr="001A1E60">
        <w:rPr>
          <w:i/>
        </w:rPr>
        <w:t xml:space="preserve"> and</w:t>
      </w:r>
      <w:r w:rsidR="00DF3E7A" w:rsidRPr="001A1E60">
        <w:rPr>
          <w:i/>
        </w:rPr>
        <w:t xml:space="preserve"> t</w:t>
      </w:r>
      <w:r w:rsidR="00B22A37" w:rsidRPr="001A1E60">
        <w:rPr>
          <w:i/>
        </w:rPr>
        <w:t xml:space="preserve">he total available </w:t>
      </w:r>
      <w:r w:rsidR="00FF54FE" w:rsidRPr="001A1E60">
        <w:rPr>
          <w:i/>
        </w:rPr>
        <w:t xml:space="preserve">at 100MW.  </w:t>
      </w:r>
      <w:r w:rsidR="00F941BE" w:rsidRPr="001A1E60">
        <w:rPr>
          <w:i/>
        </w:rPr>
        <w:t>However</w:t>
      </w:r>
      <w:r w:rsidR="00483A12" w:rsidRPr="001A1E60">
        <w:rPr>
          <w:i/>
        </w:rPr>
        <w:t>, t</w:t>
      </w:r>
      <w:r w:rsidR="00FF54FE" w:rsidRPr="001A1E60">
        <w:rPr>
          <w:i/>
        </w:rPr>
        <w:t xml:space="preserve">his was </w:t>
      </w:r>
      <w:r w:rsidR="00483A12" w:rsidRPr="001A1E60">
        <w:rPr>
          <w:i/>
        </w:rPr>
        <w:t>communicated</w:t>
      </w:r>
      <w:r w:rsidR="00E64515" w:rsidRPr="001A1E60">
        <w:rPr>
          <w:i/>
        </w:rPr>
        <w:t xml:space="preserve"> </w:t>
      </w:r>
      <w:r w:rsidR="00FF54FE" w:rsidRPr="001A1E60">
        <w:rPr>
          <w:i/>
        </w:rPr>
        <w:t>verbally</w:t>
      </w:r>
      <w:r w:rsidR="00E64515" w:rsidRPr="001A1E60">
        <w:rPr>
          <w:i/>
        </w:rPr>
        <w:t xml:space="preserve"> by the natural gas suppl</w:t>
      </w:r>
      <w:r w:rsidR="00FF54FE" w:rsidRPr="001A1E60">
        <w:rPr>
          <w:i/>
        </w:rPr>
        <w:t>ier</w:t>
      </w:r>
      <w:r w:rsidR="00E64515" w:rsidRPr="001A1E60">
        <w:rPr>
          <w:i/>
        </w:rPr>
        <w:t xml:space="preserve"> </w:t>
      </w:r>
      <w:r w:rsidR="00FF54FE" w:rsidRPr="001A1E60">
        <w:rPr>
          <w:i/>
        </w:rPr>
        <w:t>and</w:t>
      </w:r>
      <w:r w:rsidR="00E64515" w:rsidRPr="001A1E60">
        <w:rPr>
          <w:i/>
        </w:rPr>
        <w:t xml:space="preserve"> has not been confirmed in writing.</w:t>
      </w:r>
    </w:p>
    <w:sectPr w:rsidR="0032161C" w:rsidRPr="001A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225A7"/>
    <w:multiLevelType w:val="hybridMultilevel"/>
    <w:tmpl w:val="1E04D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08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2B"/>
    <w:rsid w:val="00011CD1"/>
    <w:rsid w:val="000220E9"/>
    <w:rsid w:val="0006413E"/>
    <w:rsid w:val="000E758B"/>
    <w:rsid w:val="001160AD"/>
    <w:rsid w:val="001536C1"/>
    <w:rsid w:val="0016416E"/>
    <w:rsid w:val="001954E2"/>
    <w:rsid w:val="001A1E60"/>
    <w:rsid w:val="001C685A"/>
    <w:rsid w:val="001D5E1A"/>
    <w:rsid w:val="0020374A"/>
    <w:rsid w:val="002576E0"/>
    <w:rsid w:val="002B3D79"/>
    <w:rsid w:val="002D3193"/>
    <w:rsid w:val="002E490B"/>
    <w:rsid w:val="0031738E"/>
    <w:rsid w:val="0032161C"/>
    <w:rsid w:val="0034641E"/>
    <w:rsid w:val="003A012B"/>
    <w:rsid w:val="003B204B"/>
    <w:rsid w:val="003B5DFF"/>
    <w:rsid w:val="003D369C"/>
    <w:rsid w:val="003F6EEC"/>
    <w:rsid w:val="004650D1"/>
    <w:rsid w:val="004666E5"/>
    <w:rsid w:val="00483A12"/>
    <w:rsid w:val="004A575F"/>
    <w:rsid w:val="005427FA"/>
    <w:rsid w:val="00551827"/>
    <w:rsid w:val="00564B0B"/>
    <w:rsid w:val="00585F83"/>
    <w:rsid w:val="00597E73"/>
    <w:rsid w:val="005D628E"/>
    <w:rsid w:val="006158C6"/>
    <w:rsid w:val="00630EB9"/>
    <w:rsid w:val="00676F09"/>
    <w:rsid w:val="006C432E"/>
    <w:rsid w:val="00712D7C"/>
    <w:rsid w:val="00716E50"/>
    <w:rsid w:val="00717A5D"/>
    <w:rsid w:val="00757D7E"/>
    <w:rsid w:val="007F1892"/>
    <w:rsid w:val="007F5D1D"/>
    <w:rsid w:val="00850C75"/>
    <w:rsid w:val="0086183C"/>
    <w:rsid w:val="00891C28"/>
    <w:rsid w:val="008B6FED"/>
    <w:rsid w:val="009665FF"/>
    <w:rsid w:val="00982BA1"/>
    <w:rsid w:val="009C0902"/>
    <w:rsid w:val="00A344FD"/>
    <w:rsid w:val="00A6032B"/>
    <w:rsid w:val="00AF76F0"/>
    <w:rsid w:val="00B21660"/>
    <w:rsid w:val="00B22A37"/>
    <w:rsid w:val="00B64B8F"/>
    <w:rsid w:val="00B75B0C"/>
    <w:rsid w:val="00BA3E04"/>
    <w:rsid w:val="00BB5B76"/>
    <w:rsid w:val="00BD650C"/>
    <w:rsid w:val="00BF3FA4"/>
    <w:rsid w:val="00D3050F"/>
    <w:rsid w:val="00D47438"/>
    <w:rsid w:val="00DD73C5"/>
    <w:rsid w:val="00DF3E7A"/>
    <w:rsid w:val="00E155B2"/>
    <w:rsid w:val="00E64515"/>
    <w:rsid w:val="00E90AC4"/>
    <w:rsid w:val="00ED6686"/>
    <w:rsid w:val="00EE1E5E"/>
    <w:rsid w:val="00EF4EE1"/>
    <w:rsid w:val="00EF7BC6"/>
    <w:rsid w:val="00F941BE"/>
    <w:rsid w:val="00FF1448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30989"/>
  <w15:chartTrackingRefBased/>
  <w15:docId w15:val="{7A94C9B8-052B-4213-9E25-9996A3F9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3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3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3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3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3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3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3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3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3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3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32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F3FA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57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D7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A012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A1F30196ABF4FB4F5F460AF91CEBB" ma:contentTypeVersion="4" ma:contentTypeDescription="Create a new document." ma:contentTypeScope="" ma:versionID="0899cd38ae0f013585d318e14bda8154">
  <xsd:schema xmlns:xsd="http://www.w3.org/2001/XMLSchema" xmlns:xs="http://www.w3.org/2001/XMLSchema" xmlns:p="http://schemas.microsoft.com/office/2006/metadata/properties" xmlns:ns2="34c848da-ca41-4507-a53c-cd0ccba5dfe6" xmlns:ns3="ec785fac-b339-43d3-802f-b8cb4b7e6248" targetNamespace="http://schemas.microsoft.com/office/2006/metadata/properties" ma:root="true" ma:fieldsID="47f8a4461226181b0e159994753c3ce0" ns2:_="" ns3:_="">
    <xsd:import namespace="34c848da-ca41-4507-a53c-cd0ccba5dfe6"/>
    <xsd:import namespace="ec785fac-b339-43d3-802f-b8cb4b7e62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848da-ca41-4507-a53c-cd0ccba5dfe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85fac-b339-43d3-802f-b8cb4b7e6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94595-2121-4A30-B9C8-4684A7E8E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848da-ca41-4507-a53c-cd0ccba5dfe6"/>
    <ds:schemaRef ds:uri="ec785fac-b339-43d3-802f-b8cb4b7e6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52EEF-3EC2-47CE-9BB6-A1F30F57A9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780CE5-A06C-428D-9DBE-596A9534A2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8933EB-E80F-4E10-800C-2B42B2EB59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Alibrio</dc:creator>
  <cp:keywords/>
  <dc:description/>
  <cp:lastModifiedBy>David Connelly</cp:lastModifiedBy>
  <cp:revision>2</cp:revision>
  <cp:lastPrinted>2025-05-07T19:28:00Z</cp:lastPrinted>
  <dcterms:created xsi:type="dcterms:W3CDTF">2025-05-07T19:29:00Z</dcterms:created>
  <dcterms:modified xsi:type="dcterms:W3CDTF">2025-05-07T19:29:00Z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0x01010042DA1F30196ABF4FB4F5F460AF91CEBB</vt:lpwstr>
  </property>
  <property fmtid="{D5CDD505-2E9C-101B-9397-08002B2CF9AE}" pid="3" name="MSIP_Label_6be01c0c-f9b3-4dc4-af0b-a82110cc37cd_Enabled">
    <vt:lpwstr>True</vt:lpwstr>
  </property>
  <property fmtid="{D5CDD505-2E9C-101B-9397-08002B2CF9AE}" pid="4" name="MSIP_Label_6be01c0c-f9b3-4dc4-af0b-a82110cc37cd_SiteId">
    <vt:lpwstr>a1f1e214-7ded-45b6-81a1-9e8ae3459641</vt:lpwstr>
  </property>
  <property fmtid="{D5CDD505-2E9C-101B-9397-08002B2CF9AE}" pid="5" name="MSIP_Label_6be01c0c-f9b3-4dc4-af0b-a82110cc37cd_SetDate">
    <vt:lpwstr>2025-05-05T15:39:11Z</vt:lpwstr>
  </property>
  <property fmtid="{D5CDD505-2E9C-101B-9397-08002B2CF9AE}" pid="6" name="MSIP_Label_6be01c0c-f9b3-4dc4-af0b-a82110cc37cd_Name">
    <vt:lpwstr>Internal</vt:lpwstr>
  </property>
  <property fmtid="{D5CDD505-2E9C-101B-9397-08002B2CF9AE}" pid="7" name="MSIP_Label_6be01c0c-f9b3-4dc4-af0b-a82110cc37cd_ActionId">
    <vt:lpwstr>bcaf8651-a3ee-4602-8122-da19038be76e</vt:lpwstr>
  </property>
  <property fmtid="{D5CDD505-2E9C-101B-9397-08002B2CF9AE}" pid="8" name="MSIP_Label_6be01c0c-f9b3-4dc4-af0b-a82110cc37cd_Removed">
    <vt:lpwstr>False</vt:lpwstr>
  </property>
  <property fmtid="{D5CDD505-2E9C-101B-9397-08002B2CF9AE}" pid="9" name="MSIP_Label_6be01c0c-f9b3-4dc4-af0b-a82110cc37cd_Extended_MSFT_Method">
    <vt:lpwstr>Standard</vt:lpwstr>
  </property>
  <property fmtid="{D5CDD505-2E9C-101B-9397-08002B2CF9AE}" pid="10" name="Sensitivity">
    <vt:lpwstr>Internal</vt:lpwstr>
  </property>
</Properties>
</file>