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88D8" w14:textId="77777777" w:rsidR="00EC46C1" w:rsidRPr="00DA5FA8" w:rsidRDefault="00EC46C1" w:rsidP="00EC46C1">
      <w:pPr>
        <w:pageBreakBefore/>
        <w:suppressAutoHyphens/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FA8">
        <w:rPr>
          <w:rFonts w:ascii="Calibri" w:eastAsia="Times New Roman" w:hAnsi="Calibri" w:cs="Times New Roman"/>
          <w:b/>
          <w:sz w:val="28"/>
          <w:szCs w:val="28"/>
          <w:lang w:eastAsia="ar-SA"/>
        </w:rPr>
        <w:t>MECHANICAL</w:t>
      </w:r>
    </w:p>
    <w:p w14:paraId="5D16CFE3" w14:textId="77777777" w:rsidR="00EC46C1" w:rsidRPr="00EC46C1" w:rsidRDefault="00EC46C1" w:rsidP="00EC46C1">
      <w:pPr>
        <w:keepNext/>
        <w:suppressAutoHyphens/>
        <w:spacing w:before="240" w:after="120" w:line="240" w:lineRule="auto"/>
        <w:rPr>
          <w:rFonts w:ascii="Calibri" w:eastAsia="Times New Roman" w:hAnsi="Calibri" w:cs="Times New Roman"/>
          <w:b/>
          <w:bCs/>
          <w:szCs w:val="20"/>
          <w:u w:val="single"/>
          <w:lang w:eastAsia="ar-SA"/>
        </w:rPr>
      </w:pPr>
      <w:r w:rsidRPr="00EC46C1">
        <w:rPr>
          <w:rFonts w:ascii="Calibri" w:eastAsia="Times New Roman" w:hAnsi="Calibri" w:cs="Times New Roman"/>
          <w:b/>
          <w:bCs/>
          <w:szCs w:val="20"/>
          <w:u w:val="single"/>
          <w:lang w:eastAsia="ar-SA"/>
        </w:rPr>
        <w:t>General</w:t>
      </w:r>
    </w:p>
    <w:p w14:paraId="4F321666" w14:textId="1B6DDA54" w:rsidR="00EC46C1" w:rsidRPr="00EC46C1" w:rsidRDefault="00EC46C1" w:rsidP="00EC46C1">
      <w:pPr>
        <w:suppressAutoHyphens/>
        <w:spacing w:after="120" w:line="240" w:lineRule="auto"/>
        <w:ind w:left="360"/>
        <w:rPr>
          <w:rFonts w:ascii="Calibri" w:eastAsia="Times New Roman" w:hAnsi="Calibri" w:cs="Times New Roman"/>
          <w:szCs w:val="20"/>
          <w:lang w:eastAsia="ar-SA"/>
        </w:rPr>
      </w:pPr>
      <w:r w:rsidRPr="00EC46C1">
        <w:rPr>
          <w:rFonts w:ascii="Calibri" w:eastAsia="Times New Roman" w:hAnsi="Calibri" w:cs="Times New Roman"/>
          <w:szCs w:val="20"/>
          <w:lang w:eastAsia="ar-SA"/>
        </w:rPr>
        <w:t xml:space="preserve">The Basis of Design (BOD) described herein is based on </w:t>
      </w:r>
      <w:r w:rsidR="00FE495A">
        <w:rPr>
          <w:rFonts w:ascii="Calibri" w:eastAsia="Times New Roman" w:hAnsi="Calibri" w:cs="Times New Roman"/>
          <w:szCs w:val="20"/>
          <w:lang w:eastAsia="ar-SA"/>
        </w:rPr>
        <w:t xml:space="preserve">the current </w:t>
      </w:r>
      <w:r w:rsidRPr="00EC46C1">
        <w:rPr>
          <w:rFonts w:ascii="Calibri" w:eastAsia="Times New Roman" w:hAnsi="Calibri" w:cs="Times New Roman"/>
          <w:szCs w:val="20"/>
          <w:lang w:eastAsia="ar-SA"/>
        </w:rPr>
        <w:t xml:space="preserve">understanding of information that was disseminated </w:t>
      </w:r>
      <w:r w:rsidR="00FE495A">
        <w:rPr>
          <w:rFonts w:ascii="Calibri" w:eastAsia="Times New Roman" w:hAnsi="Calibri" w:cs="Times New Roman"/>
          <w:szCs w:val="20"/>
          <w:lang w:eastAsia="ar-SA"/>
        </w:rPr>
        <w:t xml:space="preserve">from initial </w:t>
      </w:r>
      <w:r w:rsidRPr="00EC46C1">
        <w:rPr>
          <w:rFonts w:ascii="Calibri" w:eastAsia="Times New Roman" w:hAnsi="Calibri" w:cs="Times New Roman"/>
          <w:szCs w:val="20"/>
          <w:lang w:eastAsia="ar-SA"/>
        </w:rPr>
        <w:t xml:space="preserve">documentation, </w:t>
      </w:r>
      <w:r w:rsidR="00FE495A">
        <w:rPr>
          <w:rFonts w:ascii="Calibri" w:eastAsia="Times New Roman" w:hAnsi="Calibri" w:cs="Times New Roman"/>
          <w:szCs w:val="20"/>
          <w:lang w:eastAsia="ar-SA"/>
        </w:rPr>
        <w:t>m</w:t>
      </w:r>
      <w:r w:rsidRPr="00EC46C1">
        <w:rPr>
          <w:rFonts w:ascii="Calibri" w:eastAsia="Times New Roman" w:hAnsi="Calibri" w:cs="Times New Roman"/>
          <w:szCs w:val="20"/>
          <w:lang w:eastAsia="ar-SA"/>
        </w:rPr>
        <w:t>eetings</w:t>
      </w:r>
      <w:r w:rsidR="00FE495A">
        <w:rPr>
          <w:rFonts w:ascii="Calibri" w:eastAsia="Times New Roman" w:hAnsi="Calibri" w:cs="Times New Roman"/>
          <w:szCs w:val="20"/>
          <w:lang w:eastAsia="ar-SA"/>
        </w:rPr>
        <w:t xml:space="preserve"> with City Officials</w:t>
      </w:r>
      <w:r w:rsidRPr="00EC46C1">
        <w:rPr>
          <w:rFonts w:ascii="Calibri" w:eastAsia="Times New Roman" w:hAnsi="Calibri" w:cs="Times New Roman"/>
          <w:szCs w:val="20"/>
          <w:lang w:eastAsia="ar-SA"/>
        </w:rPr>
        <w:t>, and field visits.</w:t>
      </w:r>
    </w:p>
    <w:p w14:paraId="4F922637" w14:textId="3CAAF6CE" w:rsidR="00EC46C1" w:rsidRDefault="00EC46C1" w:rsidP="00EC46C1">
      <w:pPr>
        <w:suppressAutoHyphens/>
        <w:spacing w:after="120" w:line="240" w:lineRule="auto"/>
        <w:ind w:left="360"/>
        <w:rPr>
          <w:rFonts w:ascii="Calibri" w:eastAsia="Times New Roman" w:hAnsi="Calibri" w:cs="Times New Roman"/>
          <w:szCs w:val="20"/>
          <w:lang w:eastAsia="ar-SA"/>
        </w:rPr>
      </w:pPr>
      <w:bookmarkStart w:id="0" w:name="_Hlk501014724"/>
      <w:r w:rsidRPr="00EC46C1">
        <w:rPr>
          <w:rFonts w:ascii="Calibri" w:eastAsia="Times New Roman" w:hAnsi="Calibri" w:cs="Times New Roman"/>
          <w:szCs w:val="20"/>
          <w:lang w:eastAsia="ar-SA"/>
        </w:rPr>
        <w:t>The scope of the project in</w:t>
      </w:r>
      <w:r w:rsidR="00FE495A">
        <w:rPr>
          <w:rFonts w:ascii="Calibri" w:eastAsia="Times New Roman" w:hAnsi="Calibri" w:cs="Times New Roman"/>
          <w:szCs w:val="20"/>
          <w:lang w:eastAsia="ar-SA"/>
        </w:rPr>
        <w:t>volves the</w:t>
      </w:r>
      <w:r w:rsidR="00F47ADD">
        <w:rPr>
          <w:rFonts w:ascii="Calibri" w:eastAsia="Times New Roman" w:hAnsi="Calibri" w:cs="Times New Roman"/>
          <w:szCs w:val="20"/>
          <w:lang w:eastAsia="ar-SA"/>
        </w:rPr>
        <w:t xml:space="preserve"> interior</w:t>
      </w:r>
      <w:r w:rsidRPr="00EC46C1">
        <w:rPr>
          <w:rFonts w:ascii="Calibri" w:eastAsia="Times New Roman" w:hAnsi="Calibri" w:cs="Times New Roman"/>
          <w:szCs w:val="20"/>
          <w:lang w:eastAsia="ar-SA"/>
        </w:rPr>
        <w:t xml:space="preserve"> renovations</w:t>
      </w:r>
      <w:r w:rsidR="00236FBD">
        <w:rPr>
          <w:rFonts w:ascii="Calibri" w:eastAsia="Times New Roman" w:hAnsi="Calibri" w:cs="Times New Roman"/>
          <w:szCs w:val="20"/>
          <w:lang w:eastAsia="ar-SA"/>
        </w:rPr>
        <w:t xml:space="preserve"> and expansion</w:t>
      </w:r>
      <w:r w:rsidRPr="00EC46C1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Cs w:val="20"/>
          <w:lang w:eastAsia="ar-SA"/>
        </w:rPr>
        <w:t xml:space="preserve">of the </w:t>
      </w:r>
      <w:r w:rsidR="00236FBD">
        <w:rPr>
          <w:rFonts w:ascii="Calibri" w:eastAsia="Times New Roman" w:hAnsi="Calibri" w:cs="Times New Roman"/>
          <w:szCs w:val="20"/>
          <w:lang w:eastAsia="ar-SA"/>
        </w:rPr>
        <w:t>existing Animal Shelter into a larger facility</w:t>
      </w:r>
      <w:r w:rsidRPr="00EC46C1">
        <w:rPr>
          <w:rFonts w:ascii="Calibri" w:eastAsia="Times New Roman" w:hAnsi="Calibri" w:cs="Times New Roman"/>
          <w:szCs w:val="20"/>
          <w:lang w:eastAsia="ar-SA"/>
        </w:rPr>
        <w:t>.</w:t>
      </w:r>
      <w:bookmarkEnd w:id="0"/>
    </w:p>
    <w:p w14:paraId="04A4E3F9" w14:textId="77777777" w:rsidR="00EC46C1" w:rsidRDefault="00EC46C1" w:rsidP="00EC46C1">
      <w:pPr>
        <w:pStyle w:val="StyleCalibri11ptBoldUnderlineBefore12ptAfter6pt"/>
      </w:pPr>
      <w:r>
        <w:t>Codes &amp; Standards</w:t>
      </w:r>
    </w:p>
    <w:p w14:paraId="44CA84C0" w14:textId="6533B834" w:rsidR="00EC46C1" w:rsidRDefault="00EC46C1" w:rsidP="00EC46C1">
      <w:pPr>
        <w:pStyle w:val="CalibriBody11ptBefore6pt"/>
        <w:rPr>
          <w:rFonts w:cs="Calibri"/>
          <w:szCs w:val="22"/>
        </w:rPr>
      </w:pPr>
      <w:r>
        <w:t xml:space="preserve">The HVAC systems will be designed to comply with the requirements of the </w:t>
      </w:r>
      <w:r w:rsidR="00236FBD">
        <w:t>Connecticut</w:t>
      </w:r>
      <w:r>
        <w:t xml:space="preserve"> State Building Codes</w:t>
      </w:r>
      <w:r w:rsidR="00236FBD">
        <w:t xml:space="preserve"> as well as the State of Connecticut Department of Agriculture Animal Shelter Standards and Facility requirements</w:t>
      </w:r>
      <w:r>
        <w:t>.  This includes, but is not limited to, the following codes and Standards:</w:t>
      </w:r>
    </w:p>
    <w:p w14:paraId="56B08F5F" w14:textId="4E790873" w:rsidR="00405C60" w:rsidRDefault="00405C60" w:rsidP="00323077">
      <w:pPr>
        <w:spacing w:after="0" w:line="240" w:lineRule="auto"/>
      </w:pPr>
    </w:p>
    <w:p w14:paraId="144614EC" w14:textId="313DEB71" w:rsidR="00405C60" w:rsidRDefault="00236FBD" w:rsidP="00236FBD">
      <w:pPr>
        <w:spacing w:after="0" w:line="240" w:lineRule="auto"/>
        <w:ind w:left="720" w:hanging="270"/>
      </w:pPr>
      <w:bookmarkStart w:id="1" w:name="_Hlk17970252"/>
      <w:r>
        <w:t>The 2022 Building Codes of the State of Connecticut</w:t>
      </w:r>
      <w:r w:rsidR="00405C60">
        <w:t>-</w:t>
      </w:r>
      <w:r w:rsidR="00C44917">
        <w:t xml:space="preserve"> (adopted October 2022 ) </w:t>
      </w:r>
      <w:r w:rsidR="00405C60">
        <w:t xml:space="preserve">based on modified versions of </w:t>
      </w:r>
    </w:p>
    <w:p w14:paraId="219263C1" w14:textId="506BA9FD" w:rsidR="00405C60" w:rsidRDefault="00405C60" w:rsidP="00A64A01">
      <w:pPr>
        <w:spacing w:after="0" w:line="240" w:lineRule="auto"/>
        <w:ind w:left="450"/>
      </w:pPr>
      <w:bookmarkStart w:id="2" w:name="_Hlk18485714"/>
      <w:r>
        <w:t>20</w:t>
      </w:r>
      <w:r w:rsidR="00236FBD">
        <w:t>2</w:t>
      </w:r>
      <w:r w:rsidR="00C44917">
        <w:t>1</w:t>
      </w:r>
      <w:r>
        <w:t xml:space="preserve"> </w:t>
      </w:r>
      <w:r w:rsidR="00C27D18" w:rsidRPr="007B22F7">
        <w:t>edition of the International Building Code (IBC).</w:t>
      </w:r>
    </w:p>
    <w:p w14:paraId="2B98FC80" w14:textId="3F0F65F2" w:rsidR="00405C60" w:rsidRDefault="00405C60" w:rsidP="00A64A01">
      <w:pPr>
        <w:spacing w:after="0" w:line="240" w:lineRule="auto"/>
        <w:ind w:left="450"/>
      </w:pPr>
      <w:r>
        <w:t>20</w:t>
      </w:r>
      <w:r w:rsidR="00236FBD">
        <w:t>2</w:t>
      </w:r>
      <w:r w:rsidR="00C44917">
        <w:t>1</w:t>
      </w:r>
      <w:r>
        <w:t xml:space="preserve"> </w:t>
      </w:r>
      <w:r w:rsidR="00C27D18">
        <w:t xml:space="preserve">edition of the </w:t>
      </w:r>
      <w:r w:rsidR="00C27D18" w:rsidRPr="00C27D18">
        <w:t>International Existing Building Code (IEBC)</w:t>
      </w:r>
      <w:r w:rsidR="00C27D18">
        <w:t>.</w:t>
      </w:r>
    </w:p>
    <w:p w14:paraId="57C484CA" w14:textId="122411AA" w:rsidR="00405C60" w:rsidRDefault="00405C60" w:rsidP="00A64A01">
      <w:pPr>
        <w:spacing w:after="0" w:line="240" w:lineRule="auto"/>
        <w:ind w:left="450"/>
      </w:pPr>
      <w:r>
        <w:t>20</w:t>
      </w:r>
      <w:r w:rsidR="00236FBD">
        <w:t>2</w:t>
      </w:r>
      <w:r w:rsidR="00C44917">
        <w:t>1</w:t>
      </w:r>
      <w:r w:rsidR="00C27D18" w:rsidRPr="00C27D18">
        <w:t xml:space="preserve"> </w:t>
      </w:r>
      <w:r w:rsidR="00C27D18" w:rsidRPr="007B22F7">
        <w:t>edition of the International Mechanical Code (IMC).</w:t>
      </w:r>
    </w:p>
    <w:p w14:paraId="22446D5F" w14:textId="308C00F4" w:rsidR="00405C60" w:rsidRDefault="00405C60" w:rsidP="00A64A01">
      <w:pPr>
        <w:spacing w:after="0" w:line="240" w:lineRule="auto"/>
        <w:ind w:left="450"/>
      </w:pPr>
      <w:r>
        <w:t>20</w:t>
      </w:r>
      <w:r w:rsidR="00236FBD">
        <w:t>2</w:t>
      </w:r>
      <w:r w:rsidR="00C44917">
        <w:t>1</w:t>
      </w:r>
      <w:r>
        <w:t xml:space="preserve"> </w:t>
      </w:r>
      <w:r w:rsidR="00C27D18" w:rsidRPr="007B22F7">
        <w:t>edition of the International Energy Conservation Code (IECC).</w:t>
      </w:r>
    </w:p>
    <w:p w14:paraId="54232E9C" w14:textId="49311F95" w:rsidR="00D72E45" w:rsidRDefault="00405C60" w:rsidP="00A64A01">
      <w:pPr>
        <w:spacing w:after="0" w:line="240" w:lineRule="auto"/>
        <w:ind w:left="450"/>
      </w:pPr>
      <w:r>
        <w:t>20</w:t>
      </w:r>
      <w:r w:rsidR="00236FBD">
        <w:t>2</w:t>
      </w:r>
      <w:r w:rsidR="00C44917">
        <w:t>1</w:t>
      </w:r>
      <w:r>
        <w:t xml:space="preserve"> </w:t>
      </w:r>
      <w:r w:rsidR="00C27D18">
        <w:t>edition of p</w:t>
      </w:r>
      <w:r w:rsidR="00C27D18" w:rsidRPr="00C27D18">
        <w:t>ortions of the International Fire Code (IFC)</w:t>
      </w:r>
    </w:p>
    <w:p w14:paraId="26FE4F0C" w14:textId="0DA29A2E" w:rsidR="00C27D18" w:rsidRDefault="00C27D18" w:rsidP="00A64A01">
      <w:pPr>
        <w:spacing w:after="0" w:line="240" w:lineRule="auto"/>
        <w:ind w:left="450"/>
      </w:pPr>
      <w:r w:rsidRPr="00C27D18">
        <w:t>20</w:t>
      </w:r>
      <w:r w:rsidR="00236FBD">
        <w:t>2</w:t>
      </w:r>
      <w:r w:rsidR="00C44917">
        <w:t>1</w:t>
      </w:r>
      <w:r w:rsidRPr="00C27D18">
        <w:t xml:space="preserve"> edition of the International Energy Conservation Code (IECC).</w:t>
      </w:r>
    </w:p>
    <w:bookmarkEnd w:id="1"/>
    <w:bookmarkEnd w:id="2"/>
    <w:p w14:paraId="6E000C4C" w14:textId="71B93FE8" w:rsidR="00EC46C1" w:rsidRPr="00EC46C1" w:rsidRDefault="00EC46C1" w:rsidP="00EC46C1">
      <w:pPr>
        <w:keepNext/>
        <w:suppressAutoHyphens/>
        <w:spacing w:before="240" w:after="120" w:line="240" w:lineRule="auto"/>
        <w:rPr>
          <w:rFonts w:ascii="Calibri" w:eastAsia="Times New Roman" w:hAnsi="Calibri" w:cs="Times New Roman"/>
          <w:b/>
          <w:bCs/>
          <w:szCs w:val="20"/>
          <w:u w:val="single"/>
          <w:lang w:eastAsia="ar-SA"/>
        </w:rPr>
      </w:pPr>
      <w:r w:rsidRPr="00EC46C1">
        <w:rPr>
          <w:rFonts w:ascii="Calibri" w:eastAsia="Times New Roman" w:hAnsi="Calibri" w:cs="Times New Roman"/>
          <w:b/>
          <w:bCs/>
          <w:szCs w:val="20"/>
          <w:u w:val="single"/>
          <w:lang w:eastAsia="ar-SA"/>
        </w:rPr>
        <w:t>Design Criteria</w:t>
      </w:r>
    </w:p>
    <w:p w14:paraId="347356C7" w14:textId="77777777" w:rsidR="00ED33D4" w:rsidRDefault="00ED33D4" w:rsidP="00ED33D4">
      <w:pPr>
        <w:pStyle w:val="StyleListParagraphCalibriBody11pt"/>
        <w:spacing w:before="120" w:after="120"/>
        <w:ind w:left="0"/>
      </w:pPr>
      <w:r w:rsidRPr="00722424">
        <w:t>Indoor Design Conditions:</w:t>
      </w:r>
    </w:p>
    <w:p w14:paraId="1519200F" w14:textId="77777777" w:rsidR="00821646" w:rsidRDefault="00821646" w:rsidP="00ED33D4">
      <w:pPr>
        <w:pStyle w:val="StyleListParagraphCalibriBody11pt"/>
        <w:spacing w:before="120" w:after="120"/>
        <w:ind w:left="0"/>
      </w:pPr>
    </w:p>
    <w:p w14:paraId="4C8169F4" w14:textId="2E13E5FC" w:rsidR="005C1DB1" w:rsidRPr="005C1DB1" w:rsidRDefault="00821646" w:rsidP="00821646">
      <w:pPr>
        <w:pStyle w:val="StyleListParagraphCalibriBody11pt"/>
        <w:spacing w:before="120" w:after="120"/>
        <w:ind w:left="0"/>
        <w:rPr>
          <w:rFonts w:ascii="Calibri" w:hAnsi="Calibri"/>
          <w:sz w:val="18"/>
          <w:szCs w:val="18"/>
        </w:rPr>
      </w:pPr>
      <w:r>
        <w:t xml:space="preserve">Indoor ambient temperature shall be </w:t>
      </w:r>
      <w:proofErr w:type="gramStart"/>
      <w:r>
        <w:t>maintained at all times</w:t>
      </w:r>
      <w:proofErr w:type="gramEnd"/>
      <w:r>
        <w:t xml:space="preserve"> between fifty-five (55) and eighty (80) degrees Fahrenheit, unless other temperatures are medically required by a Connecticut licensed veterinarian.</w:t>
      </w:r>
      <w:r w:rsidR="005C1DB1">
        <w:rPr>
          <w:rFonts w:ascii="Calibri" w:hAnsi="Calibri"/>
          <w:sz w:val="18"/>
          <w:szCs w:val="18"/>
        </w:rPr>
        <w:tab/>
      </w:r>
    </w:p>
    <w:p w14:paraId="697C66ED" w14:textId="6857C32A" w:rsidR="00DA447B" w:rsidRDefault="00ED33D4" w:rsidP="00ED33D4">
      <w:pPr>
        <w:pStyle w:val="StyleCalibri11ptBoldUnderlineBefore12ptAfter6pt"/>
      </w:pPr>
      <w:r>
        <w:t xml:space="preserve">HVAC </w:t>
      </w:r>
      <w:r w:rsidRPr="00722424">
        <w:t>Systems</w:t>
      </w:r>
    </w:p>
    <w:p w14:paraId="471E2AA2" w14:textId="20876E2B" w:rsidR="005F503D" w:rsidRDefault="00DA447B" w:rsidP="005F503D">
      <w:pPr>
        <w:spacing w:after="0" w:line="240" w:lineRule="auto"/>
      </w:pPr>
      <w:r>
        <w:t>The existing</w:t>
      </w:r>
      <w:r w:rsidR="00F47ADD">
        <w:t xml:space="preserve"> </w:t>
      </w:r>
      <w:r>
        <w:t xml:space="preserve">HVAC </w:t>
      </w:r>
      <w:r w:rsidR="00FE495A">
        <w:t>consists</w:t>
      </w:r>
      <w:r>
        <w:t xml:space="preserve"> of </w:t>
      </w:r>
      <w:r w:rsidR="00C44917">
        <w:t xml:space="preserve">one heat pump </w:t>
      </w:r>
      <w:r>
        <w:t xml:space="preserve">system. </w:t>
      </w:r>
      <w:r w:rsidR="00C44917">
        <w:t xml:space="preserve"> A new air system boiler for heating and cooling should be </w:t>
      </w:r>
      <w:r w:rsidR="00FE495A">
        <w:t>designed</w:t>
      </w:r>
      <w:r w:rsidR="00C44917">
        <w:t xml:space="preserve"> to provide </w:t>
      </w:r>
      <w:r w:rsidR="00431AE8">
        <w:t xml:space="preserve">ambient building temperature to all staff and animals throughout the year. </w:t>
      </w:r>
      <w:r>
        <w:t xml:space="preserve"> Condensing units for the air handlers are </w:t>
      </w:r>
      <w:r w:rsidR="00431AE8">
        <w:t xml:space="preserve">to be </w:t>
      </w:r>
      <w:r>
        <w:t>located on the</w:t>
      </w:r>
      <w:r w:rsidR="00431AE8">
        <w:t xml:space="preserve"> north side of the building grounds</w:t>
      </w:r>
      <w:r>
        <w:t>. The air handlers</w:t>
      </w:r>
      <w:r w:rsidR="00431AE8">
        <w:t xml:space="preserve"> should</w:t>
      </w:r>
      <w:r>
        <w:t xml:space="preserve"> utilize a </w:t>
      </w:r>
      <w:r w:rsidR="00431AE8">
        <w:t xml:space="preserve">ducted </w:t>
      </w:r>
      <w:r>
        <w:t xml:space="preserve">return air system. Outside air </w:t>
      </w:r>
      <w:r w:rsidR="00431AE8">
        <w:t xml:space="preserve">should be </w:t>
      </w:r>
      <w:r>
        <w:t>provided by a common duct to a rooftop ventilator.</w:t>
      </w:r>
      <w:r w:rsidR="00431AE8">
        <w:t xml:space="preserve"> Animal area exhaust area should be vented through a rooftop fan exhaust.</w:t>
      </w:r>
    </w:p>
    <w:p w14:paraId="2B2BCEF5" w14:textId="77777777" w:rsidR="005F503D" w:rsidRDefault="005F503D" w:rsidP="005F503D">
      <w:pPr>
        <w:spacing w:after="0" w:line="240" w:lineRule="auto"/>
      </w:pPr>
    </w:p>
    <w:p w14:paraId="01EB9E22" w14:textId="233297CD" w:rsidR="005F503D" w:rsidRDefault="00431AE8" w:rsidP="00DA447B">
      <w:pPr>
        <w:spacing w:after="0" w:line="240" w:lineRule="auto"/>
      </w:pPr>
      <w:r>
        <w:t>S</w:t>
      </w:r>
      <w:r w:rsidR="005F503D">
        <w:t>upply diffusers and return grilles as required to accommodate the new floor plan. The HVAC systems will continue to be thermostatically controlled.</w:t>
      </w:r>
      <w:r w:rsidR="00FC36B3">
        <w:t xml:space="preserve"> </w:t>
      </w:r>
      <w:r>
        <w:t xml:space="preserve">New </w:t>
      </w:r>
      <w:r w:rsidR="00F47ADD">
        <w:t>ductwork will be</w:t>
      </w:r>
      <w:r>
        <w:t xml:space="preserve"> installed </w:t>
      </w:r>
      <w:r w:rsidR="00F47ADD">
        <w:t>as required to accommodate the new floor plan. New ceiling diffusers will be added as well.</w:t>
      </w:r>
    </w:p>
    <w:p w14:paraId="09C6A11C" w14:textId="77777777" w:rsidR="00DA447B" w:rsidRDefault="00DA447B" w:rsidP="00DA447B">
      <w:pPr>
        <w:spacing w:after="0" w:line="240" w:lineRule="auto"/>
        <w:ind w:firstLine="720"/>
      </w:pPr>
    </w:p>
    <w:p w14:paraId="6ECF7A42" w14:textId="77777777" w:rsidR="00DA447B" w:rsidRPr="00722424" w:rsidRDefault="00DA447B" w:rsidP="00DA447B">
      <w:pPr>
        <w:spacing w:after="0" w:line="240" w:lineRule="auto"/>
      </w:pPr>
    </w:p>
    <w:p w14:paraId="6E02B012" w14:textId="77777777" w:rsidR="00ED33D4" w:rsidRDefault="00ED33D4" w:rsidP="00ED33D4">
      <w:pPr>
        <w:pStyle w:val="CalibriBody11ptBefore6pt"/>
      </w:pPr>
      <w:r>
        <w:lastRenderedPageBreak/>
        <w:t>It is anticipated that all new HVAC work related to the space renovations will be as follows, but not limited to:</w:t>
      </w:r>
    </w:p>
    <w:p w14:paraId="6E471C5C" w14:textId="14325942" w:rsidR="00ED33D4" w:rsidRDefault="00ED33D4" w:rsidP="00ED33D4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>
        <w:rPr>
          <w:rFonts w:cs="Calibri"/>
          <w:szCs w:val="22"/>
        </w:rPr>
        <w:t>P</w:t>
      </w:r>
      <w:r w:rsidRPr="005D5B76">
        <w:rPr>
          <w:rFonts w:cs="Calibri"/>
          <w:szCs w:val="22"/>
        </w:rPr>
        <w:t xml:space="preserve">rovide new </w:t>
      </w:r>
      <w:r>
        <w:rPr>
          <w:rFonts w:cs="Calibri"/>
          <w:szCs w:val="22"/>
        </w:rPr>
        <w:t>supply</w:t>
      </w:r>
      <w:r w:rsidRPr="005D5B76">
        <w:rPr>
          <w:rFonts w:cs="Calibri"/>
          <w:szCs w:val="22"/>
        </w:rPr>
        <w:t xml:space="preserve"> ductwork, duct accessories, flexible connections, registers, grilles, &amp; diffusers, etc</w:t>
      </w:r>
      <w:r w:rsidR="00FE495A">
        <w:rPr>
          <w:rFonts w:cs="Calibri"/>
          <w:szCs w:val="22"/>
        </w:rPr>
        <w:t xml:space="preserve">. </w:t>
      </w:r>
      <w:r w:rsidRPr="005D5B76">
        <w:rPr>
          <w:rFonts w:cs="Calibri"/>
          <w:szCs w:val="22"/>
        </w:rPr>
        <w:t xml:space="preserve">as </w:t>
      </w:r>
      <w:r>
        <w:rPr>
          <w:rFonts w:cs="Calibri"/>
          <w:szCs w:val="22"/>
        </w:rPr>
        <w:t xml:space="preserve">required </w:t>
      </w:r>
      <w:r w:rsidRPr="005D5B76">
        <w:rPr>
          <w:rFonts w:cs="Calibri"/>
          <w:szCs w:val="22"/>
        </w:rPr>
        <w:t xml:space="preserve">to </w:t>
      </w:r>
      <w:r>
        <w:rPr>
          <w:rFonts w:cs="Calibri"/>
          <w:szCs w:val="22"/>
        </w:rPr>
        <w:t>suit the new layout</w:t>
      </w:r>
      <w:r w:rsidRPr="005D5B76">
        <w:rPr>
          <w:rFonts w:cs="Calibri"/>
          <w:szCs w:val="22"/>
        </w:rPr>
        <w:t>.</w:t>
      </w:r>
    </w:p>
    <w:p w14:paraId="3917E823" w14:textId="77777777" w:rsidR="00ED33D4" w:rsidRPr="005D5B76" w:rsidRDefault="00ED33D4" w:rsidP="00ED33D4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>
        <w:rPr>
          <w:rFonts w:cs="Calibri"/>
          <w:szCs w:val="22"/>
        </w:rPr>
        <w:t>Testing and balancing of the newly installed HVAC duct systems.</w:t>
      </w:r>
    </w:p>
    <w:p w14:paraId="32DBF30D" w14:textId="0F964BDD" w:rsidR="00ED33D4" w:rsidRDefault="00ED33D4" w:rsidP="00ED33D4">
      <w:pPr>
        <w:pStyle w:val="CalibriBody11ptBefore6pt"/>
      </w:pPr>
      <w:r w:rsidRPr="00524DF0">
        <w:t xml:space="preserve">All </w:t>
      </w:r>
      <w:r>
        <w:t xml:space="preserve">supply, return, and exhaust </w:t>
      </w:r>
      <w:r w:rsidRPr="00524DF0">
        <w:t xml:space="preserve">duct distribution concealed from view and/or run in the mechanical equipment rooms will be low-pressure, galvanized ductwork.  Outdoor air intake ductwork </w:t>
      </w:r>
      <w:r>
        <w:t xml:space="preserve">and exhaust ducts carrying moisture laden air </w:t>
      </w:r>
      <w:r w:rsidRPr="00524DF0">
        <w:t xml:space="preserve">shall be aluminum.  All </w:t>
      </w:r>
      <w:r>
        <w:t xml:space="preserve">supply, return, and exhaust </w:t>
      </w:r>
      <w:r w:rsidRPr="00524DF0">
        <w:t>duct distribution visible to the occupied spaces shall be round, low-pressure</w:t>
      </w:r>
      <w:r>
        <w:t xml:space="preserve">, </w:t>
      </w:r>
      <w:r w:rsidRPr="00524DF0">
        <w:t>spiral seamed, galvanized ductwork</w:t>
      </w:r>
      <w:r>
        <w:t xml:space="preserve"> with insulation in the interstitial space</w:t>
      </w:r>
      <w:r w:rsidRPr="00524DF0">
        <w:t>.</w:t>
      </w:r>
    </w:p>
    <w:p w14:paraId="3A3DC01E" w14:textId="183C891C" w:rsidR="00EC46C1" w:rsidRDefault="00ED33D4" w:rsidP="00FC36B3">
      <w:pPr>
        <w:pStyle w:val="CalibriBody11ptBefore6pt"/>
      </w:pPr>
      <w:r w:rsidRPr="007F0D2D">
        <w:t>All</w:t>
      </w:r>
      <w:r w:rsidR="00FC36B3">
        <w:t xml:space="preserve"> duct</w:t>
      </w:r>
      <w:r w:rsidRPr="007F0D2D">
        <w:t xml:space="preserve"> insulation</w:t>
      </w:r>
      <w:r>
        <w:t xml:space="preserve"> </w:t>
      </w:r>
      <w:r w:rsidRPr="007F0D2D">
        <w:t xml:space="preserve">shall have R-values compliant with the </w:t>
      </w:r>
      <w:r>
        <w:t>IECC.</w:t>
      </w:r>
    </w:p>
    <w:p w14:paraId="25AC59E4" w14:textId="14497C3B" w:rsidR="00C86F1C" w:rsidRDefault="00C86F1C" w:rsidP="00C86F1C">
      <w:pPr>
        <w:pStyle w:val="StyleCalibri11ptBoldUnderlineBefore12ptAfter6pt"/>
      </w:pPr>
      <w:r>
        <w:t>Exhaust Systems</w:t>
      </w:r>
    </w:p>
    <w:p w14:paraId="7CD11382" w14:textId="2E4BF0C0" w:rsidR="0046252A" w:rsidRDefault="00431AE8" w:rsidP="0046252A">
      <w:pPr>
        <w:spacing w:after="0" w:line="240" w:lineRule="auto"/>
        <w:ind w:left="360"/>
      </w:pPr>
      <w:r>
        <w:t>A new</w:t>
      </w:r>
      <w:r w:rsidR="00375297">
        <w:t xml:space="preserve"> toilet</w:t>
      </w:r>
      <w:r w:rsidR="00DA447B">
        <w:t xml:space="preserve"> exhaust </w:t>
      </w:r>
      <w:r>
        <w:t>shall be</w:t>
      </w:r>
      <w:r w:rsidR="00DA447B">
        <w:t xml:space="preserve"> provided by </w:t>
      </w:r>
      <w:r>
        <w:t xml:space="preserve">a new </w:t>
      </w:r>
      <w:r w:rsidR="00DA447B">
        <w:t>exhaust fan on the roof</w:t>
      </w:r>
      <w:r>
        <w:t xml:space="preserve"> for the </w:t>
      </w:r>
      <w:r w:rsidR="0046252A">
        <w:t xml:space="preserve">existing building </w:t>
      </w:r>
      <w:r>
        <w:t>toilet</w:t>
      </w:r>
      <w:r w:rsidR="0046252A">
        <w:t xml:space="preserve">. </w:t>
      </w:r>
      <w:r>
        <w:t xml:space="preserve">The existing utility </w:t>
      </w:r>
      <w:r w:rsidR="0046252A">
        <w:t>closet will be added to the existing building exhaust systems.</w:t>
      </w:r>
    </w:p>
    <w:p w14:paraId="6BCF3241" w14:textId="77777777" w:rsidR="0046252A" w:rsidRDefault="0046252A" w:rsidP="00DA447B">
      <w:pPr>
        <w:spacing w:after="0" w:line="240" w:lineRule="auto"/>
        <w:ind w:left="360"/>
      </w:pPr>
    </w:p>
    <w:p w14:paraId="60013E04" w14:textId="3C0823A8" w:rsidR="00C86F1C" w:rsidRPr="00763F62" w:rsidRDefault="00C86F1C" w:rsidP="00C86F1C">
      <w:pPr>
        <w:pStyle w:val="CalibriBody11ptBefore6pt"/>
        <w:spacing w:before="120"/>
      </w:pPr>
      <w:r w:rsidRPr="00763F62">
        <w:t>Where any new exhaust work is required, resulting from the new space modifications, the MC shall provide new branch ductwork, duct accessories, flexible connections, ceiling grilles, etc</w:t>
      </w:r>
      <w:r w:rsidR="00FE495A">
        <w:t>.</w:t>
      </w:r>
      <w:r w:rsidRPr="00763F62">
        <w:t xml:space="preserve"> as necessary to locate the new exhaust in its respective space.  The following </w:t>
      </w:r>
      <w:r w:rsidR="00FC36B3">
        <w:t>spaces will require exhaust</w:t>
      </w:r>
      <w:r w:rsidRPr="00763F62">
        <w:t xml:space="preserve">:  </w:t>
      </w:r>
      <w:r w:rsidR="00431AE8">
        <w:t>New Dog Kennel Area and Cat Kennel Area</w:t>
      </w:r>
      <w:r>
        <w:t>.</w:t>
      </w:r>
    </w:p>
    <w:p w14:paraId="63B3C7B1" w14:textId="52F92BA5" w:rsidR="00C86F1C" w:rsidRDefault="00C86F1C" w:rsidP="00C86F1C">
      <w:pPr>
        <w:pStyle w:val="StyleCalibri11ptBoldUnderlineBefore12ptAfter6pt"/>
      </w:pPr>
      <w:r w:rsidRPr="00722424">
        <w:t>Temperature Control</w:t>
      </w:r>
      <w:r>
        <w:t xml:space="preserve"> </w:t>
      </w:r>
      <w:r w:rsidRPr="00722424">
        <w:t>System</w:t>
      </w:r>
    </w:p>
    <w:p w14:paraId="3EC79030" w14:textId="3FE348F0" w:rsidR="00DA447B" w:rsidRPr="00763F62" w:rsidRDefault="00C86F1C" w:rsidP="00DA447B">
      <w:pPr>
        <w:pStyle w:val="CalibriBody11ptBefore6pt"/>
        <w:spacing w:before="120"/>
      </w:pPr>
      <w:r w:rsidRPr="00763F62">
        <w:t xml:space="preserve">The existing Building </w:t>
      </w:r>
      <w:r>
        <w:t>HVAC systems are thermostatically controlled.</w:t>
      </w:r>
      <w:r w:rsidRPr="00763F62">
        <w:t xml:space="preserve">  All </w:t>
      </w:r>
      <w:r>
        <w:t>renovations will continue to be thermostatically controlled.</w:t>
      </w:r>
    </w:p>
    <w:p w14:paraId="512756E6" w14:textId="77777777" w:rsidR="00C86F1C" w:rsidRDefault="00C86F1C" w:rsidP="00C86F1C">
      <w:pPr>
        <w:jc w:val="center"/>
        <w:rPr>
          <w:rFonts w:ascii="Calibri" w:hAnsi="Calibri"/>
          <w:b/>
        </w:rPr>
      </w:pPr>
    </w:p>
    <w:p w14:paraId="30655D6F" w14:textId="6D3D8700" w:rsidR="00C86F1C" w:rsidRDefault="00C86F1C" w:rsidP="00C86F1C">
      <w:pPr>
        <w:spacing w:after="0" w:line="240" w:lineRule="auto"/>
      </w:pPr>
      <w:r>
        <w:rPr>
          <w:rFonts w:ascii="Calibri" w:hAnsi="Calibri"/>
          <w:b/>
        </w:rPr>
        <w:t>End of Section</w:t>
      </w:r>
    </w:p>
    <w:p w14:paraId="0AA18E44" w14:textId="77777777" w:rsidR="00C86F1C" w:rsidRDefault="00C86F1C" w:rsidP="00323077">
      <w:pPr>
        <w:spacing w:after="0" w:line="240" w:lineRule="auto"/>
      </w:pPr>
    </w:p>
    <w:p w14:paraId="34A6710D" w14:textId="77777777" w:rsidR="00C86F1C" w:rsidRPr="00DA5FA8" w:rsidRDefault="00C86F1C" w:rsidP="00C86F1C">
      <w:pPr>
        <w:suppressAutoHyphens/>
        <w:spacing w:before="240" w:after="120"/>
        <w:rPr>
          <w:rFonts w:ascii="Calibri" w:hAnsi="Calibri"/>
          <w:b/>
          <w:sz w:val="28"/>
          <w:szCs w:val="28"/>
        </w:rPr>
      </w:pPr>
      <w:r w:rsidRPr="00DA5FA8">
        <w:rPr>
          <w:rFonts w:ascii="Calibri" w:hAnsi="Calibri"/>
          <w:b/>
          <w:sz w:val="28"/>
          <w:szCs w:val="28"/>
        </w:rPr>
        <w:t>PLUMBING &amp; FIRE PROTECTION SYSTEMS</w:t>
      </w:r>
    </w:p>
    <w:p w14:paraId="704BDB48" w14:textId="77777777" w:rsidR="00C86F1C" w:rsidRDefault="00C86F1C" w:rsidP="00C86F1C">
      <w:pPr>
        <w:pStyle w:val="StyleCalibri11ptBoldUnderlineBefore12ptAfter6pt"/>
      </w:pPr>
      <w:r>
        <w:t>General</w:t>
      </w:r>
    </w:p>
    <w:p w14:paraId="29285803" w14:textId="2DC0BA60" w:rsidR="00C86F1C" w:rsidRDefault="00C86F1C" w:rsidP="00C86F1C">
      <w:pPr>
        <w:pStyle w:val="CalibriBody11ptBefore6pt"/>
      </w:pPr>
      <w:r w:rsidRPr="00D8191B">
        <w:t xml:space="preserve">This narrative is intended to provide adequate information about the scope of work </w:t>
      </w:r>
      <w:r w:rsidR="00375297">
        <w:t>for plumbing and FP systems required for the new facility.</w:t>
      </w:r>
    </w:p>
    <w:p w14:paraId="00EA9D0D" w14:textId="6910D5A7" w:rsidR="0046252A" w:rsidRDefault="0046252A" w:rsidP="0046252A">
      <w:pPr>
        <w:spacing w:after="0" w:line="240" w:lineRule="auto"/>
        <w:ind w:firstLine="360"/>
      </w:pPr>
      <w:r>
        <w:t xml:space="preserve">The existing </w:t>
      </w:r>
      <w:r w:rsidR="00375297">
        <w:t>toilet</w:t>
      </w:r>
      <w:r w:rsidR="00431AE8">
        <w:t xml:space="preserve"> will </w:t>
      </w:r>
      <w:r w:rsidR="00DA5FA8">
        <w:t>need to be field verified to determine if its code compliant as an ADA toilet.</w:t>
      </w:r>
    </w:p>
    <w:p w14:paraId="07147773" w14:textId="27472E28" w:rsidR="00431AE8" w:rsidRDefault="00DA5FA8" w:rsidP="0046252A">
      <w:pPr>
        <w:spacing w:after="0" w:line="240" w:lineRule="auto"/>
        <w:ind w:firstLine="360"/>
      </w:pPr>
      <w:r>
        <w:t>In the event the toilet is not, modifications should be made to comply with ADA accessibility.</w:t>
      </w:r>
    </w:p>
    <w:p w14:paraId="4D8D0C7A" w14:textId="77777777" w:rsidR="00D26FC8" w:rsidRPr="00D26FC8" w:rsidRDefault="00D26FC8" w:rsidP="00D26FC8">
      <w:pPr>
        <w:keepNext/>
        <w:suppressAutoHyphens/>
        <w:spacing w:before="240" w:after="120" w:line="240" w:lineRule="auto"/>
        <w:rPr>
          <w:rFonts w:ascii="Calibri" w:eastAsia="Times New Roman" w:hAnsi="Calibri" w:cs="Times New Roman"/>
          <w:b/>
          <w:bCs/>
          <w:szCs w:val="20"/>
          <w:u w:val="single"/>
          <w:lang w:eastAsia="ar-SA"/>
        </w:rPr>
      </w:pPr>
      <w:r w:rsidRPr="00D26FC8">
        <w:rPr>
          <w:rFonts w:ascii="Calibri" w:eastAsia="Times New Roman" w:hAnsi="Calibri" w:cs="Times New Roman"/>
          <w:b/>
          <w:bCs/>
          <w:u w:val="single"/>
          <w:lang w:eastAsia="ar-SA"/>
        </w:rPr>
        <w:t>Applicable Codes and Guidance</w:t>
      </w:r>
    </w:p>
    <w:p w14:paraId="37248C52" w14:textId="0DC51472" w:rsidR="00D26FC8" w:rsidRPr="00D26FC8" w:rsidRDefault="00D26FC8" w:rsidP="00D26FC8">
      <w:pPr>
        <w:numPr>
          <w:ilvl w:val="0"/>
          <w:numId w:val="7"/>
        </w:numPr>
        <w:suppressAutoHyphens/>
        <w:spacing w:after="120" w:line="240" w:lineRule="auto"/>
        <w:ind w:left="1080"/>
        <w:rPr>
          <w:rFonts w:ascii="Calibri" w:eastAsia="Times New Roman" w:hAnsi="Calibri" w:cs="Times New Roman"/>
          <w:szCs w:val="20"/>
          <w:lang w:eastAsia="ar-SA"/>
        </w:rPr>
      </w:pPr>
      <w:r w:rsidRPr="00D26FC8">
        <w:rPr>
          <w:rFonts w:ascii="Calibri" w:eastAsia="Times New Roman" w:hAnsi="Calibri" w:cs="Times New Roman"/>
          <w:szCs w:val="20"/>
          <w:lang w:eastAsia="ar-SA"/>
        </w:rPr>
        <w:t xml:space="preserve">State of </w:t>
      </w:r>
      <w:r w:rsidR="00565A12">
        <w:rPr>
          <w:rFonts w:ascii="Calibri" w:eastAsia="Times New Roman" w:hAnsi="Calibri" w:cs="Times New Roman"/>
          <w:szCs w:val="20"/>
          <w:lang w:eastAsia="ar-SA"/>
        </w:rPr>
        <w:t xml:space="preserve">Connecticut </w:t>
      </w:r>
      <w:r w:rsidRPr="00D26FC8">
        <w:rPr>
          <w:rFonts w:ascii="Calibri" w:eastAsia="Times New Roman" w:hAnsi="Calibri" w:cs="Times New Roman"/>
          <w:szCs w:val="20"/>
          <w:lang w:eastAsia="ar-SA"/>
        </w:rPr>
        <w:t>Fire Safety Code</w:t>
      </w:r>
    </w:p>
    <w:p w14:paraId="07560D06" w14:textId="422A30AA" w:rsidR="00D26FC8" w:rsidRDefault="00565A12" w:rsidP="00D26FC8">
      <w:pPr>
        <w:numPr>
          <w:ilvl w:val="0"/>
          <w:numId w:val="7"/>
        </w:numPr>
        <w:suppressAutoHyphens/>
        <w:spacing w:after="120" w:line="240" w:lineRule="auto"/>
        <w:ind w:left="1080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Connecticut </w:t>
      </w:r>
      <w:r w:rsidR="00D26FC8" w:rsidRPr="00D26FC8">
        <w:rPr>
          <w:rFonts w:ascii="Calibri" w:eastAsia="Times New Roman" w:hAnsi="Calibri" w:cs="Calibri"/>
          <w:lang w:eastAsia="ar-SA"/>
        </w:rPr>
        <w:t xml:space="preserve">Department of Environmental Protection Rules and Regulations. </w:t>
      </w:r>
    </w:p>
    <w:p w14:paraId="4395F0B9" w14:textId="08AA4642" w:rsidR="00D26FC8" w:rsidRPr="00D26FC8" w:rsidRDefault="00D26FC8" w:rsidP="00D26FC8">
      <w:pPr>
        <w:numPr>
          <w:ilvl w:val="0"/>
          <w:numId w:val="7"/>
        </w:numPr>
        <w:suppressAutoHyphens/>
        <w:spacing w:after="120" w:line="240" w:lineRule="auto"/>
        <w:ind w:left="1080"/>
        <w:rPr>
          <w:rFonts w:ascii="Calibri" w:eastAsia="Times New Roman" w:hAnsi="Calibri" w:cs="Calibri"/>
          <w:lang w:eastAsia="ar-SA"/>
        </w:rPr>
      </w:pPr>
      <w:r w:rsidRPr="00D26FC8">
        <w:rPr>
          <w:rFonts w:ascii="Calibri" w:eastAsia="Times New Roman" w:hAnsi="Calibri" w:cs="Times New Roman"/>
          <w:szCs w:val="20"/>
          <w:lang w:eastAsia="ar-SA"/>
        </w:rPr>
        <w:lastRenderedPageBreak/>
        <w:t>NFPA 101 – Life Safety Code</w:t>
      </w:r>
    </w:p>
    <w:p w14:paraId="6A40CDE9" w14:textId="77777777" w:rsidR="00D26FC8" w:rsidRPr="00D26FC8" w:rsidRDefault="00D26FC8" w:rsidP="00D26FC8">
      <w:pPr>
        <w:numPr>
          <w:ilvl w:val="0"/>
          <w:numId w:val="7"/>
        </w:numPr>
        <w:suppressAutoHyphens/>
        <w:spacing w:after="120" w:line="240" w:lineRule="auto"/>
        <w:ind w:left="1080"/>
        <w:rPr>
          <w:rFonts w:ascii="Calibri" w:eastAsia="Times New Roman" w:hAnsi="Calibri" w:cs="Times New Roman"/>
          <w:szCs w:val="20"/>
          <w:lang w:eastAsia="ar-SA"/>
        </w:rPr>
      </w:pPr>
      <w:r w:rsidRPr="00D26FC8">
        <w:rPr>
          <w:rFonts w:ascii="Calibri" w:eastAsia="Times New Roman" w:hAnsi="Calibri" w:cs="Calibri"/>
          <w:lang w:eastAsia="ar-SA"/>
        </w:rPr>
        <w:t>FM Global Standards.</w:t>
      </w:r>
    </w:p>
    <w:p w14:paraId="53284247" w14:textId="77777777" w:rsidR="00D26FC8" w:rsidRPr="00D26FC8" w:rsidRDefault="00D26FC8" w:rsidP="00D26FC8">
      <w:pPr>
        <w:numPr>
          <w:ilvl w:val="0"/>
          <w:numId w:val="7"/>
        </w:numPr>
        <w:suppressAutoHyphens/>
        <w:spacing w:after="120" w:line="240" w:lineRule="auto"/>
        <w:ind w:left="1080"/>
        <w:rPr>
          <w:rFonts w:ascii="Calibri" w:eastAsia="Times New Roman" w:hAnsi="Calibri" w:cs="Times New Roman"/>
          <w:szCs w:val="20"/>
          <w:lang w:eastAsia="ar-SA"/>
        </w:rPr>
      </w:pPr>
      <w:r w:rsidRPr="00D26FC8">
        <w:rPr>
          <w:rFonts w:ascii="Calibri" w:eastAsia="Times New Roman" w:hAnsi="Calibri" w:cs="Calibri"/>
          <w:lang w:eastAsia="ar-SA"/>
        </w:rPr>
        <w:t>UL Underwriter Laboratories Inc.</w:t>
      </w:r>
    </w:p>
    <w:p w14:paraId="3B098AD1" w14:textId="77777777" w:rsidR="00D63A36" w:rsidRPr="006F7C93" w:rsidRDefault="00D63A36" w:rsidP="00C86F1C">
      <w:pPr>
        <w:pStyle w:val="StyleCalibri11ptBoldUnderlineBefore12ptAfter6pt"/>
        <w:rPr>
          <w:b w:val="0"/>
          <w:u w:val="none"/>
        </w:rPr>
      </w:pPr>
    </w:p>
    <w:p w14:paraId="2573F3B2" w14:textId="7451C3CE" w:rsidR="00C86F1C" w:rsidRDefault="00C86F1C" w:rsidP="00323077">
      <w:pPr>
        <w:spacing w:after="0" w:line="240" w:lineRule="auto"/>
      </w:pPr>
    </w:p>
    <w:p w14:paraId="78593E83" w14:textId="77777777" w:rsidR="00143AEB" w:rsidRPr="00DA5FA8" w:rsidRDefault="00143AEB" w:rsidP="00143AEB">
      <w:pPr>
        <w:pStyle w:val="StyleCalibri11ptBoldUnderlineBefore12ptAfter6pt"/>
        <w:rPr>
          <w:sz w:val="28"/>
          <w:szCs w:val="28"/>
          <w:u w:val="none"/>
        </w:rPr>
      </w:pPr>
      <w:r w:rsidRPr="00DA5FA8">
        <w:rPr>
          <w:sz w:val="28"/>
          <w:szCs w:val="28"/>
          <w:u w:val="none"/>
        </w:rPr>
        <w:t>PLUMBING</w:t>
      </w:r>
    </w:p>
    <w:p w14:paraId="12C01776" w14:textId="77777777" w:rsidR="00143AEB" w:rsidRPr="00F572F2" w:rsidRDefault="00143AEB" w:rsidP="00143AEB">
      <w:pPr>
        <w:pStyle w:val="StyleCalibri11ptBoldUnderlineBefore12ptAfter6pt"/>
      </w:pPr>
      <w:bookmarkStart w:id="3" w:name="_Hlk18485605"/>
      <w:r w:rsidRPr="00F572F2">
        <w:t>Design Criteria</w:t>
      </w:r>
    </w:p>
    <w:bookmarkEnd w:id="3"/>
    <w:p w14:paraId="6E50C4AF" w14:textId="77777777" w:rsidR="00143AEB" w:rsidRPr="00D26FC8" w:rsidRDefault="00143AEB" w:rsidP="00143AEB">
      <w:pPr>
        <w:pStyle w:val="CalibriBody11ptBefore6pt"/>
      </w:pPr>
      <w:r w:rsidRPr="00D26FC8">
        <w:t xml:space="preserve">Domestic Cold Water: Maximum of 80 PSI and a Minimum of 45 PSI at any plumbing fixture.  Pipe sizes selected to have a maximum of 2 PSI per 100 ft pressure loss and a velocity of no higher than 6 ft/second.  </w:t>
      </w:r>
    </w:p>
    <w:p w14:paraId="2B965DF8" w14:textId="29E68D45" w:rsidR="00143AEB" w:rsidRPr="00D8191B" w:rsidRDefault="00143AEB" w:rsidP="00143AEB">
      <w:pPr>
        <w:pStyle w:val="CalibriBody11ptBefore6pt"/>
      </w:pPr>
      <w:r w:rsidRPr="00D26FC8">
        <w:t>Domestic Hot Water:  Maximum of 80 PSI Minimum of 45 PSI at any plumbing fixture.  Pipe sizes selected to have a maximum of 2 PSI per 100 ft pressure loss and a velocity of no higher than 8 ft/second.  A minimum temperature of 110° F will be supplied to all fixtures.</w:t>
      </w:r>
    </w:p>
    <w:p w14:paraId="429FB841" w14:textId="4D6BCA84" w:rsidR="00143AEB" w:rsidRPr="00D8191B" w:rsidRDefault="00143AEB" w:rsidP="00143AEB">
      <w:pPr>
        <w:pStyle w:val="CalibriBody11ptBefore6pt"/>
      </w:pPr>
      <w:r w:rsidRPr="00D8191B">
        <w:t>Provide low flow plumbing fixtures.</w:t>
      </w:r>
    </w:p>
    <w:p w14:paraId="4CFFBDB4" w14:textId="5F7F2D85" w:rsidR="00143AEB" w:rsidRPr="00AB63D7" w:rsidRDefault="00143AEB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rFonts w:cs="Calibri"/>
          <w:szCs w:val="22"/>
        </w:rPr>
      </w:pPr>
      <w:r w:rsidRPr="002B455A">
        <w:rPr>
          <w:rFonts w:cs="Calibri"/>
          <w:szCs w:val="22"/>
        </w:rPr>
        <w:t>Water Closets (1.28 GPF)</w:t>
      </w:r>
    </w:p>
    <w:p w14:paraId="0A1D7C4F" w14:textId="77777777" w:rsidR="00143AEB" w:rsidRPr="002B455A" w:rsidRDefault="00143AEB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rFonts w:cs="Calibri"/>
          <w:szCs w:val="22"/>
        </w:rPr>
      </w:pPr>
      <w:r w:rsidRPr="002B455A">
        <w:rPr>
          <w:rFonts w:cs="Calibri"/>
          <w:szCs w:val="22"/>
        </w:rPr>
        <w:t>Lavatories (0.5 GPM)</w:t>
      </w:r>
    </w:p>
    <w:p w14:paraId="275FDA3D" w14:textId="77777777" w:rsidR="00143AEB" w:rsidRPr="00F572F2" w:rsidRDefault="00143AEB" w:rsidP="00143AEB">
      <w:pPr>
        <w:pStyle w:val="StyleCalibri11ptBoldUnderlineBefore12ptAfter6pt"/>
      </w:pPr>
      <w:r w:rsidRPr="00F572F2">
        <w:t>Utility Infrastructure</w:t>
      </w:r>
    </w:p>
    <w:p w14:paraId="7DDFD0D7" w14:textId="2E90EE18" w:rsidR="00D77146" w:rsidRDefault="00143AEB" w:rsidP="00D77146">
      <w:pPr>
        <w:pStyle w:val="CalibriBody11ptBefore6pt"/>
      </w:pPr>
      <w:r w:rsidRPr="00D8191B">
        <w:t xml:space="preserve">Utility infrastructure </w:t>
      </w:r>
      <w:r>
        <w:t>is existing</w:t>
      </w:r>
      <w:r w:rsidR="00D77146">
        <w:t xml:space="preserve">. </w:t>
      </w:r>
      <w:r w:rsidR="00565A12">
        <w:t>Existing</w:t>
      </w:r>
      <w:r w:rsidR="00D77146" w:rsidRPr="00D77146">
        <w:t xml:space="preserve"> sanitary sewer system will </w:t>
      </w:r>
      <w:r w:rsidR="00565A12">
        <w:t>remain</w:t>
      </w:r>
      <w:r w:rsidR="00D77146" w:rsidRPr="00D77146">
        <w:t xml:space="preserve"> connected to the existing piping that is located below slab.</w:t>
      </w:r>
      <w:r w:rsidR="00D77146">
        <w:t xml:space="preserve"> </w:t>
      </w:r>
      <w:r w:rsidR="00565A12">
        <w:t xml:space="preserve">New exterior and interior floor </w:t>
      </w:r>
      <w:proofErr w:type="gramStart"/>
      <w:r w:rsidR="00FE495A">
        <w:t>drains</w:t>
      </w:r>
      <w:proofErr w:type="gramEnd"/>
      <w:r w:rsidR="00FE495A">
        <w:t xml:space="preserve"> </w:t>
      </w:r>
      <w:r w:rsidR="00565A12">
        <w:t xml:space="preserve">to be connected to existing floor drain system. </w:t>
      </w:r>
      <w:r w:rsidR="00D77146">
        <w:t>A</w:t>
      </w:r>
      <w:r w:rsidR="00565A12">
        <w:t>ny</w:t>
      </w:r>
      <w:r w:rsidR="00D77146">
        <w:t xml:space="preserve"> new plumbing fixture vents will be connected to the existing piping. All new domestic cold and hot water will be connected to the existing distribution system piping.</w:t>
      </w:r>
    </w:p>
    <w:p w14:paraId="0655665A" w14:textId="7C2D6C6A" w:rsidR="006C27BB" w:rsidRPr="00F572F2" w:rsidRDefault="006C27BB" w:rsidP="006C27BB">
      <w:pPr>
        <w:pStyle w:val="StyleCalibri11ptBoldUnderlineBefore12ptAfter6pt"/>
      </w:pPr>
      <w:r>
        <w:t>System Description</w:t>
      </w:r>
    </w:p>
    <w:p w14:paraId="1D83706A" w14:textId="6F5DD5CB" w:rsidR="00143AEB" w:rsidRPr="00D8191B" w:rsidRDefault="00143AEB" w:rsidP="00D77146">
      <w:pPr>
        <w:pStyle w:val="CalibriBody11ptBefore6pt"/>
      </w:pPr>
      <w:r w:rsidRPr="00D8191B">
        <w:t>Sanitary Waste and Vent System:</w:t>
      </w:r>
    </w:p>
    <w:p w14:paraId="46024BD3" w14:textId="1FC96618" w:rsidR="00FA56FF" w:rsidRDefault="00FA56FF" w:rsidP="00A64A01">
      <w:pPr>
        <w:pStyle w:val="ListParagraph"/>
        <w:numPr>
          <w:ilvl w:val="0"/>
          <w:numId w:val="8"/>
        </w:numPr>
        <w:spacing w:after="120"/>
        <w:ind w:left="1080"/>
        <w:contextualSpacing w:val="0"/>
        <w:rPr>
          <w:rFonts w:ascii="Calibri" w:hAnsi="Calibri" w:cs="Calibri"/>
          <w:sz w:val="22"/>
          <w:szCs w:val="22"/>
          <w:lang w:eastAsia="ar-SA"/>
        </w:rPr>
      </w:pPr>
      <w:r w:rsidRPr="00FA56FF">
        <w:rPr>
          <w:rFonts w:ascii="Calibri" w:hAnsi="Calibri" w:cs="Calibri"/>
          <w:sz w:val="22"/>
          <w:szCs w:val="22"/>
          <w:lang w:eastAsia="ar-SA"/>
        </w:rPr>
        <w:t xml:space="preserve">Horizontal waste piping will be pitched to allow for drainage by gravity. </w:t>
      </w:r>
    </w:p>
    <w:p w14:paraId="0C5E637D" w14:textId="62218259" w:rsidR="00FA56FF" w:rsidRPr="00FA56FF" w:rsidRDefault="00FA56FF" w:rsidP="00A64A01">
      <w:pPr>
        <w:pStyle w:val="ListParagraph"/>
        <w:numPr>
          <w:ilvl w:val="0"/>
          <w:numId w:val="8"/>
        </w:numPr>
        <w:spacing w:after="120"/>
        <w:ind w:left="1080"/>
        <w:rPr>
          <w:rFonts w:ascii="Calibri" w:hAnsi="Calibri" w:cs="Calibri"/>
          <w:sz w:val="22"/>
          <w:szCs w:val="22"/>
          <w:lang w:eastAsia="ar-SA"/>
        </w:rPr>
      </w:pPr>
      <w:r w:rsidRPr="00FA56FF">
        <w:rPr>
          <w:rFonts w:ascii="Calibri" w:hAnsi="Calibri" w:cs="Calibri"/>
          <w:sz w:val="22"/>
          <w:szCs w:val="22"/>
          <w:lang w:eastAsia="ar-SA"/>
        </w:rPr>
        <w:t xml:space="preserve">The piping system above and below grade shall be </w:t>
      </w:r>
      <w:r w:rsidR="00DA5FA8" w:rsidRPr="00FA56FF">
        <w:rPr>
          <w:rFonts w:ascii="Calibri" w:hAnsi="Calibri" w:cs="Calibri"/>
          <w:sz w:val="22"/>
          <w:szCs w:val="22"/>
          <w:lang w:eastAsia="ar-SA"/>
        </w:rPr>
        <w:t>hub less</w:t>
      </w:r>
      <w:r w:rsidRPr="00FA56FF">
        <w:rPr>
          <w:rFonts w:ascii="Calibri" w:hAnsi="Calibri" w:cs="Calibri"/>
          <w:sz w:val="22"/>
          <w:szCs w:val="22"/>
          <w:lang w:eastAsia="ar-SA"/>
        </w:rPr>
        <w:t xml:space="preserve"> service weight cast iron pipe and fittings with extra heavy-duty neoprene gasketed couplings, stainless steel corrugated jackets with a minimum of 4 stainless steel clamps per coupling.</w:t>
      </w:r>
    </w:p>
    <w:p w14:paraId="7A7E413C" w14:textId="4A330AE1" w:rsidR="00143AEB" w:rsidRPr="00D8191B" w:rsidRDefault="00143AEB" w:rsidP="00143AEB">
      <w:pPr>
        <w:pStyle w:val="CalibriBody11ptBefore6pt"/>
      </w:pPr>
      <w:r w:rsidRPr="00D8191B">
        <w:t xml:space="preserve">Domestic </w:t>
      </w:r>
      <w:r w:rsidR="00FA56FF" w:rsidRPr="00D8191B">
        <w:t>Cold-Water</w:t>
      </w:r>
      <w:r>
        <w:t xml:space="preserve"> Supply</w:t>
      </w:r>
      <w:r w:rsidRPr="00D8191B">
        <w:t xml:space="preserve">, Hot Water </w:t>
      </w:r>
      <w:r>
        <w:t xml:space="preserve">Supply </w:t>
      </w:r>
      <w:r w:rsidRPr="00D8191B">
        <w:t>and Hot Water Return Systems:</w:t>
      </w:r>
    </w:p>
    <w:p w14:paraId="7597B576" w14:textId="77777777" w:rsidR="00BB0D98" w:rsidRDefault="00143AEB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rFonts w:cs="Calibri"/>
          <w:szCs w:val="22"/>
        </w:rPr>
      </w:pPr>
      <w:r w:rsidRPr="00BB0D98">
        <w:rPr>
          <w:rFonts w:cs="Calibri"/>
          <w:szCs w:val="22"/>
        </w:rPr>
        <w:t xml:space="preserve">Domestic </w:t>
      </w:r>
      <w:r w:rsidR="00FA56FF" w:rsidRPr="00BB0D98">
        <w:rPr>
          <w:rFonts w:cs="Calibri"/>
          <w:szCs w:val="22"/>
        </w:rPr>
        <w:t>cold-water</w:t>
      </w:r>
      <w:r w:rsidRPr="00BB0D98">
        <w:rPr>
          <w:rFonts w:cs="Calibri"/>
          <w:szCs w:val="22"/>
        </w:rPr>
        <w:t xml:space="preserve"> supply, hot water supply and hot water return </w:t>
      </w:r>
      <w:r w:rsidR="00BB0D98" w:rsidRPr="00BB0D98">
        <w:rPr>
          <w:rFonts w:cs="Calibri"/>
          <w:szCs w:val="22"/>
        </w:rPr>
        <w:t>will be provided by the existing central facilities.  New branches will be provided and connected to nearby existing mains.</w:t>
      </w:r>
    </w:p>
    <w:p w14:paraId="5035C45B" w14:textId="128446D3" w:rsidR="00FA56FF" w:rsidRPr="00BB0D98" w:rsidRDefault="00FA56FF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rFonts w:cs="Calibri"/>
          <w:szCs w:val="22"/>
        </w:rPr>
      </w:pPr>
      <w:r w:rsidRPr="00BB0D98">
        <w:rPr>
          <w:rFonts w:cs="Calibri"/>
          <w:szCs w:val="22"/>
        </w:rPr>
        <w:t>Isolation valves will be provided for maintenance purposes of serving areas, or fixture groups.</w:t>
      </w:r>
    </w:p>
    <w:p w14:paraId="53B83015" w14:textId="065E23B4" w:rsidR="00143AEB" w:rsidRPr="00FA56FF" w:rsidRDefault="00143AEB" w:rsidP="00A64A01">
      <w:pPr>
        <w:pStyle w:val="ListParagraph"/>
        <w:numPr>
          <w:ilvl w:val="0"/>
          <w:numId w:val="3"/>
        </w:numPr>
        <w:spacing w:after="120"/>
        <w:ind w:left="1080"/>
        <w:contextualSpacing w:val="0"/>
        <w:rPr>
          <w:rFonts w:ascii="Calibri" w:hAnsi="Calibri" w:cs="Calibri"/>
          <w:sz w:val="22"/>
          <w:szCs w:val="22"/>
          <w:lang w:eastAsia="ar-SA"/>
        </w:rPr>
      </w:pPr>
      <w:r w:rsidRPr="00FA56FF">
        <w:rPr>
          <w:rFonts w:ascii="Calibri" w:hAnsi="Calibri" w:cs="Calibri"/>
          <w:sz w:val="22"/>
          <w:szCs w:val="22"/>
        </w:rPr>
        <w:lastRenderedPageBreak/>
        <w:t xml:space="preserve">The piping system shall be Type 'L' copper tube with wrought copper or brass fittings and </w:t>
      </w:r>
      <w:r w:rsidR="00FA56FF" w:rsidRPr="00FA56FF">
        <w:rPr>
          <w:rFonts w:ascii="Calibri" w:hAnsi="Calibri" w:cs="Calibri"/>
          <w:sz w:val="22"/>
          <w:szCs w:val="22"/>
        </w:rPr>
        <w:t>lead-free</w:t>
      </w:r>
      <w:r w:rsidRPr="00FA56FF">
        <w:rPr>
          <w:rFonts w:ascii="Calibri" w:hAnsi="Calibri" w:cs="Calibri"/>
          <w:sz w:val="22"/>
          <w:szCs w:val="22"/>
        </w:rPr>
        <w:t xml:space="preserve"> solder joints.  Pipes 2 inch and larger may be joined by roll groove mechanical couplings or brazed.</w:t>
      </w:r>
      <w:r w:rsidR="00FA56FF" w:rsidRPr="00FA56FF">
        <w:rPr>
          <w:rFonts w:ascii="Calibri" w:hAnsi="Calibri" w:cs="Calibri"/>
          <w:sz w:val="22"/>
          <w:szCs w:val="22"/>
        </w:rPr>
        <w:t xml:space="preserve"> </w:t>
      </w:r>
      <w:r w:rsidR="00FA56FF" w:rsidRPr="00FA56FF">
        <w:rPr>
          <w:rFonts w:ascii="Calibri" w:hAnsi="Calibri" w:cs="Calibri"/>
          <w:sz w:val="22"/>
          <w:szCs w:val="22"/>
          <w:lang w:eastAsia="ar-SA"/>
        </w:rPr>
        <w:t>Piping will be insulated.</w:t>
      </w:r>
    </w:p>
    <w:p w14:paraId="5C1966C6" w14:textId="5B3F0657" w:rsidR="00143AEB" w:rsidRDefault="00143AEB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rFonts w:cs="Calibri"/>
          <w:szCs w:val="22"/>
        </w:rPr>
      </w:pPr>
      <w:r w:rsidRPr="00FA56FF">
        <w:rPr>
          <w:rFonts w:cs="Calibri"/>
          <w:szCs w:val="22"/>
        </w:rPr>
        <w:t>The system will be designed to maintain a maximum velocity of 8 fps at design flow conditions.</w:t>
      </w:r>
    </w:p>
    <w:p w14:paraId="1E803BA9" w14:textId="77777777" w:rsidR="00FA56FF" w:rsidRPr="00FA56FF" w:rsidRDefault="00FA56FF" w:rsidP="00A64A01">
      <w:pPr>
        <w:pStyle w:val="ListParagraph"/>
        <w:numPr>
          <w:ilvl w:val="0"/>
          <w:numId w:val="3"/>
        </w:numPr>
        <w:spacing w:after="120"/>
        <w:ind w:left="1080"/>
        <w:contextualSpacing w:val="0"/>
        <w:rPr>
          <w:rFonts w:ascii="Calibri" w:hAnsi="Calibri" w:cs="Calibri"/>
          <w:sz w:val="22"/>
          <w:szCs w:val="22"/>
          <w:lang w:eastAsia="ar-SA"/>
        </w:rPr>
      </w:pPr>
      <w:r w:rsidRPr="00FA56FF">
        <w:rPr>
          <w:rFonts w:ascii="Calibri" w:hAnsi="Calibri" w:cs="Calibri"/>
          <w:sz w:val="22"/>
          <w:szCs w:val="22"/>
          <w:lang w:eastAsia="ar-SA"/>
        </w:rPr>
        <w:t>Pressure reducing valves, if required, will be provided to limit pressure to between 45 psi and 80 psi.</w:t>
      </w:r>
    </w:p>
    <w:p w14:paraId="77B8AEC6" w14:textId="77777777" w:rsidR="00143AEB" w:rsidRPr="002B455A" w:rsidRDefault="00143AEB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rFonts w:cs="Calibri"/>
          <w:szCs w:val="22"/>
        </w:rPr>
      </w:pPr>
      <w:r w:rsidRPr="002B455A">
        <w:rPr>
          <w:rFonts w:cs="Calibri"/>
          <w:szCs w:val="22"/>
        </w:rPr>
        <w:t>System will be designed to prevent water hammer conditions by providing shock arrestors for quick closing valves.</w:t>
      </w:r>
    </w:p>
    <w:p w14:paraId="0315D16D" w14:textId="77777777" w:rsidR="00143AEB" w:rsidRPr="00D8191B" w:rsidRDefault="00143AEB" w:rsidP="00143AEB">
      <w:pPr>
        <w:pStyle w:val="CalibriBody11ptBefore6pt"/>
      </w:pPr>
      <w:r w:rsidRPr="00D8191B">
        <w:t>Plumbing Fixtures:</w:t>
      </w:r>
    </w:p>
    <w:p w14:paraId="78F4CE43" w14:textId="046D328E" w:rsidR="00BB0D98" w:rsidRPr="00BB0D98" w:rsidRDefault="00BB0D98" w:rsidP="00A64A01">
      <w:pPr>
        <w:pStyle w:val="ListParagraph"/>
        <w:numPr>
          <w:ilvl w:val="0"/>
          <w:numId w:val="3"/>
        </w:numPr>
        <w:ind w:left="1080"/>
        <w:rPr>
          <w:rFonts w:ascii="Calibri" w:hAnsi="Calibri" w:cs="Calibri"/>
          <w:sz w:val="22"/>
          <w:szCs w:val="22"/>
          <w:lang w:eastAsia="ar-SA"/>
        </w:rPr>
      </w:pPr>
      <w:r w:rsidRPr="00BB0D98">
        <w:rPr>
          <w:rFonts w:ascii="Calibri" w:hAnsi="Calibri" w:cs="Calibri"/>
          <w:sz w:val="22"/>
          <w:szCs w:val="22"/>
          <w:lang w:eastAsia="ar-SA"/>
        </w:rPr>
        <w:t>New fixtures shall be provided for all new toilet</w:t>
      </w:r>
      <w:r w:rsidR="00AB63D7">
        <w:rPr>
          <w:rFonts w:ascii="Calibri" w:hAnsi="Calibri" w:cs="Calibri"/>
          <w:sz w:val="22"/>
          <w:szCs w:val="22"/>
          <w:lang w:eastAsia="ar-SA"/>
        </w:rPr>
        <w:t xml:space="preserve"> rooms</w:t>
      </w:r>
      <w:r w:rsidRPr="00BB0D98">
        <w:rPr>
          <w:rFonts w:ascii="Calibri" w:hAnsi="Calibri" w:cs="Calibri"/>
          <w:sz w:val="22"/>
          <w:szCs w:val="22"/>
          <w:lang w:eastAsia="ar-SA"/>
        </w:rPr>
        <w:t xml:space="preserve">. </w:t>
      </w:r>
    </w:p>
    <w:p w14:paraId="3BFDF5F4" w14:textId="79B05002" w:rsidR="00143AEB" w:rsidRPr="002B455A" w:rsidRDefault="00143AEB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rFonts w:cs="Calibri"/>
          <w:szCs w:val="22"/>
        </w:rPr>
      </w:pPr>
      <w:r w:rsidRPr="002B455A">
        <w:rPr>
          <w:rFonts w:cs="Calibri"/>
          <w:szCs w:val="22"/>
        </w:rPr>
        <w:t xml:space="preserve">Fixtures may include water closets, lavatories etc., complete with all trim, stops, hangers, accessories, supports, </w:t>
      </w:r>
      <w:r>
        <w:rPr>
          <w:rFonts w:cs="Calibri"/>
          <w:szCs w:val="22"/>
        </w:rPr>
        <w:t xml:space="preserve">and </w:t>
      </w:r>
      <w:r w:rsidRPr="002B455A">
        <w:rPr>
          <w:rFonts w:cs="Calibri"/>
          <w:szCs w:val="22"/>
        </w:rPr>
        <w:t xml:space="preserve">carriers.  </w:t>
      </w:r>
    </w:p>
    <w:p w14:paraId="3D32AD0A" w14:textId="1950662B" w:rsidR="00BB0D98" w:rsidRDefault="00143AEB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1080"/>
        <w:textAlignment w:val="baseline"/>
      </w:pPr>
      <w:r w:rsidRPr="00BB0D98">
        <w:rPr>
          <w:rFonts w:cs="Calibri"/>
          <w:szCs w:val="22"/>
        </w:rPr>
        <w:t>In general, plumbing fixtures will be vitreous china.</w:t>
      </w:r>
      <w:r w:rsidR="00D77146" w:rsidRPr="00D77146">
        <w:t xml:space="preserve"> </w:t>
      </w:r>
    </w:p>
    <w:p w14:paraId="3C6C3618" w14:textId="0B0AC8D9" w:rsidR="00BB0D98" w:rsidRPr="00BB0D98" w:rsidRDefault="00BB0D98" w:rsidP="00A64A01">
      <w:pPr>
        <w:pStyle w:val="ListParagraph"/>
        <w:numPr>
          <w:ilvl w:val="0"/>
          <w:numId w:val="3"/>
        </w:numPr>
        <w:spacing w:after="120"/>
        <w:ind w:left="1080"/>
        <w:contextualSpacing w:val="0"/>
        <w:rPr>
          <w:rFonts w:ascii="Calibri" w:hAnsi="Calibri"/>
          <w:sz w:val="22"/>
          <w:lang w:eastAsia="ar-SA"/>
        </w:rPr>
      </w:pPr>
      <w:r w:rsidRPr="00BB0D98">
        <w:rPr>
          <w:rFonts w:ascii="Calibri" w:hAnsi="Calibri"/>
          <w:sz w:val="22"/>
          <w:lang w:eastAsia="ar-SA"/>
        </w:rPr>
        <w:t>All plumbing fixtures to comply with the low flow requirements of the plumbing code and in accordance with all ADA requirements.</w:t>
      </w:r>
    </w:p>
    <w:p w14:paraId="3B6E64AB" w14:textId="66649EF3" w:rsidR="00143AEB" w:rsidRPr="00D8191B" w:rsidRDefault="00143AEB" w:rsidP="00BB0D98">
      <w:pPr>
        <w:pStyle w:val="CalibriBody11ptBefore6pt"/>
        <w:suppressAutoHyphens w:val="0"/>
        <w:overflowPunct w:val="0"/>
        <w:autoSpaceDE w:val="0"/>
        <w:autoSpaceDN w:val="0"/>
        <w:adjustRightInd w:val="0"/>
        <w:textAlignment w:val="baseline"/>
      </w:pPr>
      <w:r w:rsidRPr="00D8191B">
        <w:t>Piping and Equipment Supports:</w:t>
      </w:r>
    </w:p>
    <w:p w14:paraId="2A3113C4" w14:textId="73D86AB2" w:rsidR="00D77146" w:rsidRPr="00D77146" w:rsidRDefault="00D77146" w:rsidP="00A64A01">
      <w:pPr>
        <w:pStyle w:val="ListParagraph"/>
        <w:numPr>
          <w:ilvl w:val="0"/>
          <w:numId w:val="3"/>
        </w:numPr>
        <w:spacing w:after="120"/>
        <w:ind w:left="990" w:hanging="270"/>
        <w:contextualSpacing w:val="0"/>
        <w:rPr>
          <w:rFonts w:ascii="Calibri" w:hAnsi="Calibri" w:cs="Calibri"/>
          <w:sz w:val="22"/>
          <w:szCs w:val="22"/>
          <w:lang w:eastAsia="ar-SA"/>
        </w:rPr>
      </w:pPr>
      <w:r w:rsidRPr="00D77146">
        <w:rPr>
          <w:rFonts w:ascii="Calibri" w:hAnsi="Calibri" w:cs="Calibri"/>
          <w:sz w:val="22"/>
          <w:szCs w:val="22"/>
          <w:lang w:eastAsia="ar-SA"/>
        </w:rPr>
        <w:t>Piping installation or hook-up shall include a complete installation including pipe, fittings, valves, unions, traps, strainers, specialties, etc. to make piping systems and equipment operational.</w:t>
      </w:r>
    </w:p>
    <w:p w14:paraId="1518D994" w14:textId="082262B3" w:rsidR="00143AEB" w:rsidRPr="002B455A" w:rsidRDefault="00143AEB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990" w:hanging="270"/>
        <w:textAlignment w:val="baseline"/>
        <w:rPr>
          <w:rFonts w:cs="Calibri"/>
          <w:szCs w:val="22"/>
        </w:rPr>
      </w:pPr>
      <w:r w:rsidRPr="002B455A">
        <w:rPr>
          <w:rFonts w:cs="Calibri"/>
          <w:szCs w:val="22"/>
        </w:rPr>
        <w:t>Hangers, pipe guides, rods, beam clamps, brackets, pipe anchors, other attachments, floor flanges, masonry anchors, bolts, nuts washers, etc. shall be provided to fully support all piping, and equipment installed.</w:t>
      </w:r>
    </w:p>
    <w:p w14:paraId="755FB3FE" w14:textId="5CEE102A" w:rsidR="00143AEB" w:rsidRDefault="00143AEB" w:rsidP="00A64A01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990" w:hanging="270"/>
        <w:textAlignment w:val="baseline"/>
        <w:rPr>
          <w:rFonts w:cs="Calibri"/>
          <w:szCs w:val="22"/>
        </w:rPr>
      </w:pPr>
      <w:r w:rsidRPr="002B455A">
        <w:rPr>
          <w:rFonts w:cs="Calibri"/>
          <w:szCs w:val="22"/>
        </w:rPr>
        <w:t>Spring hangers and vibration mounts shall be installed where recommended by equipment manufacturer</w:t>
      </w:r>
    </w:p>
    <w:p w14:paraId="0E96C22D" w14:textId="77777777" w:rsidR="00D77146" w:rsidRPr="007B1E40" w:rsidRDefault="00D77146" w:rsidP="00D77146">
      <w:pPr>
        <w:pStyle w:val="StyleCalibri11ptBoldUnderlineBefore12ptAfter6pt"/>
      </w:pPr>
      <w:r w:rsidRPr="007B1E40">
        <w:t>Insula</w:t>
      </w:r>
      <w:r>
        <w:t>tion, Painting &amp; Identification</w:t>
      </w:r>
    </w:p>
    <w:p w14:paraId="48A3EB86" w14:textId="77777777" w:rsidR="00D77146" w:rsidRPr="001D7813" w:rsidRDefault="00D77146" w:rsidP="00D77146">
      <w:pPr>
        <w:pStyle w:val="CalibriBody11ptBefore6pt"/>
      </w:pPr>
      <w:r w:rsidRPr="001D7813">
        <w:t>All work installed under the contract must be insulated, painted and identified where applicable.</w:t>
      </w:r>
    </w:p>
    <w:p w14:paraId="7388FE12" w14:textId="77777777" w:rsidR="00143AEB" w:rsidRPr="00F572F2" w:rsidRDefault="00143AEB" w:rsidP="00143AEB">
      <w:pPr>
        <w:pStyle w:val="StyleCalibri11ptBoldUnderlineBefore12ptAfter6pt"/>
      </w:pPr>
      <w:r w:rsidRPr="00F572F2">
        <w:t>Tests</w:t>
      </w:r>
    </w:p>
    <w:p w14:paraId="698800D5" w14:textId="77777777" w:rsidR="00143AEB" w:rsidRPr="00D8191B" w:rsidRDefault="00143AEB" w:rsidP="00143AEB">
      <w:pPr>
        <w:pStyle w:val="CalibriBody11ptBefore6pt"/>
      </w:pPr>
      <w:r w:rsidRPr="00D8191B">
        <w:t>All pressure, performance and operating tests shall be performed and as required by agencies having jurisdiction over the work performed.</w:t>
      </w:r>
    </w:p>
    <w:p w14:paraId="5DE13B2E" w14:textId="77777777" w:rsidR="00143AEB" w:rsidRDefault="00143AEB" w:rsidP="00143AEB">
      <w:pPr>
        <w:jc w:val="center"/>
        <w:rPr>
          <w:bCs/>
          <w:caps/>
        </w:rPr>
      </w:pPr>
      <w:r>
        <w:rPr>
          <w:rFonts w:ascii="Calibri" w:hAnsi="Calibri"/>
          <w:b/>
        </w:rPr>
        <w:t>End of Section</w:t>
      </w:r>
    </w:p>
    <w:p w14:paraId="57371CD0" w14:textId="77777777" w:rsidR="00143AEB" w:rsidRDefault="00143AEB" w:rsidP="00323077">
      <w:pPr>
        <w:spacing w:after="0" w:line="240" w:lineRule="auto"/>
      </w:pPr>
    </w:p>
    <w:p w14:paraId="287438F0" w14:textId="77777777" w:rsidR="00FE495A" w:rsidRDefault="00FE495A" w:rsidP="00323077">
      <w:pPr>
        <w:spacing w:after="0" w:line="240" w:lineRule="auto"/>
      </w:pPr>
    </w:p>
    <w:p w14:paraId="1295ECA9" w14:textId="77777777" w:rsidR="00FE495A" w:rsidRDefault="00FE495A" w:rsidP="00323077">
      <w:pPr>
        <w:spacing w:after="0" w:line="240" w:lineRule="auto"/>
      </w:pPr>
    </w:p>
    <w:p w14:paraId="28E27043" w14:textId="77777777" w:rsidR="000A018A" w:rsidRPr="00FE495A" w:rsidRDefault="000A018A" w:rsidP="000A018A">
      <w:pPr>
        <w:pStyle w:val="SDSectionHeading"/>
        <w:spacing w:before="0" w:after="120"/>
        <w:ind w:left="0"/>
        <w:rPr>
          <w:rFonts w:asciiTheme="minorHAnsi" w:hAnsiTheme="minorHAnsi"/>
          <w:bCs w:val="0"/>
          <w:caps/>
          <w:sz w:val="28"/>
          <w:szCs w:val="28"/>
          <w:u w:val="none"/>
        </w:rPr>
      </w:pPr>
      <w:r w:rsidRPr="00FE495A">
        <w:rPr>
          <w:rFonts w:asciiTheme="minorHAnsi" w:hAnsiTheme="minorHAnsi"/>
          <w:bCs w:val="0"/>
          <w:caps/>
          <w:sz w:val="28"/>
          <w:szCs w:val="28"/>
          <w:u w:val="none"/>
        </w:rPr>
        <w:lastRenderedPageBreak/>
        <w:t>Electrical</w:t>
      </w:r>
    </w:p>
    <w:p w14:paraId="11F97C5B" w14:textId="77777777" w:rsidR="000A018A" w:rsidRPr="00E066ED" w:rsidRDefault="000A018A" w:rsidP="000A018A">
      <w:pPr>
        <w:pStyle w:val="SDSectionHeading"/>
        <w:spacing w:before="0" w:after="120"/>
        <w:ind w:left="0"/>
        <w:rPr>
          <w:rFonts w:asciiTheme="minorHAnsi" w:hAnsiTheme="minorHAnsi"/>
          <w:bCs w:val="0"/>
        </w:rPr>
      </w:pPr>
      <w:r w:rsidRPr="00E066ED">
        <w:rPr>
          <w:rFonts w:asciiTheme="minorHAnsi" w:hAnsiTheme="minorHAnsi"/>
          <w:bCs w:val="0"/>
        </w:rPr>
        <w:t>General</w:t>
      </w:r>
    </w:p>
    <w:p w14:paraId="2B246383" w14:textId="77777777" w:rsidR="000A018A" w:rsidRPr="005E7217" w:rsidRDefault="000A018A" w:rsidP="000A018A">
      <w:pPr>
        <w:pStyle w:val="CalibriBody11ptBefore6pt"/>
      </w:pPr>
      <w:r w:rsidRPr="00527FFD">
        <w:t>This narrative is intended to provide adequate information about the scope of work so an estimate for electrical equipment and systems can be provided.</w:t>
      </w:r>
    </w:p>
    <w:p w14:paraId="2E0A51C3" w14:textId="77777777" w:rsidR="000A018A" w:rsidRPr="00E066ED" w:rsidRDefault="000A018A" w:rsidP="000A018A">
      <w:pPr>
        <w:pStyle w:val="SDSectionHeading"/>
        <w:spacing w:before="0" w:after="120"/>
        <w:ind w:left="0"/>
        <w:rPr>
          <w:rFonts w:asciiTheme="minorHAnsi" w:hAnsiTheme="minorHAnsi"/>
          <w:bCs w:val="0"/>
        </w:rPr>
      </w:pPr>
      <w:r w:rsidRPr="00E066ED">
        <w:rPr>
          <w:rFonts w:asciiTheme="minorHAnsi" w:hAnsiTheme="minorHAnsi"/>
          <w:bCs w:val="0"/>
        </w:rPr>
        <w:t>Design Philosophy</w:t>
      </w:r>
    </w:p>
    <w:p w14:paraId="5CEF7004" w14:textId="77777777" w:rsidR="000A018A" w:rsidRPr="00887D94" w:rsidRDefault="000A018A" w:rsidP="000A018A">
      <w:pPr>
        <w:suppressAutoHyphens/>
        <w:spacing w:after="120"/>
        <w:ind w:firstLine="360"/>
        <w:rPr>
          <w:rFonts w:ascii="Calibri" w:hAnsi="Calibri"/>
          <w:b/>
        </w:rPr>
      </w:pPr>
      <w:r w:rsidRPr="00887D94">
        <w:rPr>
          <w:rFonts w:ascii="Calibri" w:hAnsi="Calibri"/>
          <w:b/>
        </w:rPr>
        <w:t>Flexibility:</w:t>
      </w:r>
    </w:p>
    <w:p w14:paraId="68A942E9" w14:textId="6EF1697B" w:rsidR="000A018A" w:rsidRPr="005E7217" w:rsidRDefault="000A018A" w:rsidP="000A018A">
      <w:pPr>
        <w:pStyle w:val="CalibriBody11ptBefore6pt"/>
      </w:pPr>
      <w:r w:rsidRPr="005E7217">
        <w:t xml:space="preserve">The electrical distribution systems will be designed </w:t>
      </w:r>
      <w:r w:rsidR="00A7799D">
        <w:t>to incorporate</w:t>
      </w:r>
      <w:r w:rsidRPr="005E7217">
        <w:t xml:space="preserve"> spare capacity and spare breakers/positions for future </w:t>
      </w:r>
      <w:r w:rsidR="00A7799D">
        <w:t>use</w:t>
      </w:r>
      <w:r w:rsidRPr="005E7217">
        <w:t>.</w:t>
      </w:r>
    </w:p>
    <w:p w14:paraId="75B72F9E" w14:textId="77777777" w:rsidR="000A018A" w:rsidRPr="00887D94" w:rsidRDefault="000A018A" w:rsidP="000A018A">
      <w:pPr>
        <w:suppressAutoHyphens/>
        <w:spacing w:after="120"/>
        <w:ind w:firstLine="360"/>
        <w:rPr>
          <w:rFonts w:ascii="Calibri" w:hAnsi="Calibri"/>
          <w:b/>
        </w:rPr>
      </w:pPr>
      <w:r w:rsidRPr="00887D94">
        <w:rPr>
          <w:rFonts w:ascii="Calibri" w:hAnsi="Calibri"/>
          <w:b/>
        </w:rPr>
        <w:t>Serviceability:</w:t>
      </w:r>
    </w:p>
    <w:p w14:paraId="0FAAB9A3" w14:textId="77777777" w:rsidR="000A018A" w:rsidRPr="005E7217" w:rsidRDefault="000A018A" w:rsidP="000A018A">
      <w:pPr>
        <w:pStyle w:val="CalibriBody11ptBefore6pt"/>
      </w:pPr>
      <w:r>
        <w:t>E</w:t>
      </w:r>
      <w:r w:rsidRPr="005E7217">
        <w:t xml:space="preserve">lectrical installations </w:t>
      </w:r>
      <w:r>
        <w:t>will</w:t>
      </w:r>
      <w:r w:rsidRPr="005E7217">
        <w:t xml:space="preserve"> be designed to facilitate the servicing and maintenance of the panelboards as well as other electrical and telecommunication devices/components.</w:t>
      </w:r>
    </w:p>
    <w:p w14:paraId="586EBFB2" w14:textId="77777777" w:rsidR="000A018A" w:rsidRPr="00887D94" w:rsidRDefault="000A018A" w:rsidP="000A018A">
      <w:pPr>
        <w:suppressAutoHyphens/>
        <w:spacing w:after="120"/>
        <w:ind w:firstLine="360"/>
        <w:rPr>
          <w:rFonts w:ascii="Calibri" w:hAnsi="Calibri"/>
          <w:b/>
        </w:rPr>
      </w:pPr>
      <w:r w:rsidRPr="00887D94">
        <w:rPr>
          <w:rFonts w:ascii="Calibri" w:hAnsi="Calibri"/>
          <w:b/>
        </w:rPr>
        <w:t xml:space="preserve">Sustainability:  </w:t>
      </w:r>
    </w:p>
    <w:p w14:paraId="2BBCFF89" w14:textId="77777777" w:rsidR="000A018A" w:rsidRPr="005E7217" w:rsidRDefault="000A018A" w:rsidP="000A018A">
      <w:pPr>
        <w:pStyle w:val="CalibriBody11ptBefore6pt"/>
      </w:pPr>
      <w:r w:rsidRPr="005E7217">
        <w:t>This will include lighting control systems employing dual switching, occupancy sensing and programmable scheduling controls as required per Energy Code. These strategies provide energy savings and lower maintenance costs.</w:t>
      </w:r>
    </w:p>
    <w:p w14:paraId="0CA3E584" w14:textId="0C1E01C7" w:rsidR="000A018A" w:rsidRPr="005E7217" w:rsidRDefault="000A018A" w:rsidP="000A018A">
      <w:pPr>
        <w:pStyle w:val="CalibriBody11ptBefore6pt"/>
      </w:pPr>
      <w:r w:rsidRPr="005E7217">
        <w:t xml:space="preserve">LED type lighting </w:t>
      </w:r>
      <w:r w:rsidR="00A7799D">
        <w:t>will be used</w:t>
      </w:r>
      <w:r w:rsidRPr="005E7217">
        <w:t xml:space="preserve"> for lower energy and maintenance costs.</w:t>
      </w:r>
    </w:p>
    <w:p w14:paraId="1C675F1E" w14:textId="77777777" w:rsidR="000A018A" w:rsidRPr="00E066ED" w:rsidRDefault="000A018A" w:rsidP="000A018A">
      <w:pPr>
        <w:pStyle w:val="SDSectionHeading"/>
        <w:spacing w:before="0" w:after="120"/>
        <w:ind w:left="0"/>
        <w:rPr>
          <w:rFonts w:asciiTheme="minorHAnsi" w:hAnsiTheme="minorHAnsi"/>
          <w:bCs w:val="0"/>
        </w:rPr>
      </w:pPr>
      <w:r w:rsidRPr="00E066ED">
        <w:rPr>
          <w:rFonts w:asciiTheme="minorHAnsi" w:hAnsiTheme="minorHAnsi"/>
          <w:bCs w:val="0"/>
        </w:rPr>
        <w:t>Codes</w:t>
      </w:r>
      <w:r>
        <w:rPr>
          <w:rFonts w:asciiTheme="minorHAnsi" w:hAnsiTheme="minorHAnsi"/>
          <w:bCs w:val="0"/>
        </w:rPr>
        <w:t xml:space="preserve"> and Standards</w:t>
      </w:r>
    </w:p>
    <w:p w14:paraId="44B8C46F" w14:textId="42B06A3E" w:rsidR="000A018A" w:rsidRPr="006C27BB" w:rsidRDefault="000A018A" w:rsidP="000A018A">
      <w:pPr>
        <w:pStyle w:val="CalibriBody11ptBefore6pt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Cs w:val="22"/>
        </w:rPr>
      </w:pPr>
      <w:r w:rsidRPr="006C27BB">
        <w:rPr>
          <w:rFonts w:cs="Calibri"/>
          <w:szCs w:val="22"/>
        </w:rPr>
        <w:t>National Fire Protection Association (NFPA) 70 – National Electrical Code</w:t>
      </w:r>
    </w:p>
    <w:p w14:paraId="3014A287" w14:textId="02528BC4" w:rsidR="006C27BB" w:rsidRPr="006C27BB" w:rsidRDefault="006C27BB" w:rsidP="006C27BB">
      <w:pPr>
        <w:pStyle w:val="SDSectionHeading"/>
        <w:numPr>
          <w:ilvl w:val="0"/>
          <w:numId w:val="3"/>
        </w:numPr>
        <w:spacing w:after="120"/>
        <w:rPr>
          <w:rFonts w:ascii="Calibri" w:hAnsi="Calibri" w:cs="Calibri"/>
          <w:b w:val="0"/>
          <w:bCs w:val="0"/>
          <w:u w:val="none"/>
        </w:rPr>
      </w:pPr>
      <w:r w:rsidRPr="006C27BB">
        <w:rPr>
          <w:rFonts w:ascii="Calibri" w:hAnsi="Calibri" w:cs="Calibri"/>
          <w:b w:val="0"/>
          <w:bCs w:val="0"/>
          <w:u w:val="none"/>
        </w:rPr>
        <w:t>20</w:t>
      </w:r>
      <w:r w:rsidR="00E540AA">
        <w:rPr>
          <w:rFonts w:ascii="Calibri" w:hAnsi="Calibri" w:cs="Calibri"/>
          <w:b w:val="0"/>
          <w:bCs w:val="0"/>
          <w:u w:val="none"/>
        </w:rPr>
        <w:t>2</w:t>
      </w:r>
      <w:r w:rsidR="00C44917">
        <w:rPr>
          <w:rFonts w:ascii="Calibri" w:hAnsi="Calibri" w:cs="Calibri"/>
          <w:b w:val="0"/>
          <w:bCs w:val="0"/>
          <w:u w:val="none"/>
        </w:rPr>
        <w:t>1</w:t>
      </w:r>
      <w:r w:rsidRPr="006C27BB">
        <w:rPr>
          <w:rFonts w:ascii="Calibri" w:hAnsi="Calibri" w:cs="Calibri"/>
          <w:b w:val="0"/>
          <w:bCs w:val="0"/>
          <w:u w:val="none"/>
        </w:rPr>
        <w:t xml:space="preserve"> edition of the International Building Code (IBC).</w:t>
      </w:r>
    </w:p>
    <w:p w14:paraId="22ABE884" w14:textId="3027D649" w:rsidR="006C27BB" w:rsidRPr="006C27BB" w:rsidRDefault="006C27BB" w:rsidP="006C27BB">
      <w:pPr>
        <w:pStyle w:val="SDSectionHeading"/>
        <w:numPr>
          <w:ilvl w:val="0"/>
          <w:numId w:val="3"/>
        </w:numPr>
        <w:spacing w:after="120"/>
        <w:rPr>
          <w:rFonts w:ascii="Calibri" w:hAnsi="Calibri" w:cs="Calibri"/>
          <w:b w:val="0"/>
          <w:bCs w:val="0"/>
          <w:u w:val="none"/>
        </w:rPr>
      </w:pPr>
      <w:r w:rsidRPr="006C27BB">
        <w:rPr>
          <w:rFonts w:ascii="Calibri" w:hAnsi="Calibri" w:cs="Calibri"/>
          <w:b w:val="0"/>
          <w:bCs w:val="0"/>
          <w:u w:val="none"/>
        </w:rPr>
        <w:t>20</w:t>
      </w:r>
      <w:r w:rsidR="00E540AA">
        <w:rPr>
          <w:rFonts w:ascii="Calibri" w:hAnsi="Calibri" w:cs="Calibri"/>
          <w:b w:val="0"/>
          <w:bCs w:val="0"/>
          <w:u w:val="none"/>
        </w:rPr>
        <w:t>2</w:t>
      </w:r>
      <w:r w:rsidR="00C44917">
        <w:rPr>
          <w:rFonts w:ascii="Calibri" w:hAnsi="Calibri" w:cs="Calibri"/>
          <w:b w:val="0"/>
          <w:bCs w:val="0"/>
          <w:u w:val="none"/>
        </w:rPr>
        <w:t>1</w:t>
      </w:r>
      <w:r w:rsidRPr="006C27BB">
        <w:rPr>
          <w:rFonts w:ascii="Calibri" w:hAnsi="Calibri" w:cs="Calibri"/>
          <w:b w:val="0"/>
          <w:bCs w:val="0"/>
          <w:u w:val="none"/>
        </w:rPr>
        <w:t xml:space="preserve"> edition of the International Existing Building Code (IEBC).</w:t>
      </w:r>
    </w:p>
    <w:p w14:paraId="3803D0C4" w14:textId="58A1D566" w:rsidR="006C27BB" w:rsidRPr="006C27BB" w:rsidRDefault="006C27BB" w:rsidP="006C27BB">
      <w:pPr>
        <w:pStyle w:val="SDSectionHeading"/>
        <w:numPr>
          <w:ilvl w:val="0"/>
          <w:numId w:val="3"/>
        </w:numPr>
        <w:spacing w:after="120"/>
        <w:rPr>
          <w:rFonts w:ascii="Calibri" w:hAnsi="Calibri" w:cs="Calibri"/>
          <w:b w:val="0"/>
          <w:bCs w:val="0"/>
          <w:u w:val="none"/>
        </w:rPr>
      </w:pPr>
      <w:r w:rsidRPr="006C27BB">
        <w:rPr>
          <w:rFonts w:ascii="Calibri" w:hAnsi="Calibri" w:cs="Calibri"/>
          <w:b w:val="0"/>
          <w:bCs w:val="0"/>
          <w:u w:val="none"/>
        </w:rPr>
        <w:t>20</w:t>
      </w:r>
      <w:r w:rsidR="00E540AA">
        <w:rPr>
          <w:rFonts w:ascii="Calibri" w:hAnsi="Calibri" w:cs="Calibri"/>
          <w:b w:val="0"/>
          <w:bCs w:val="0"/>
          <w:u w:val="none"/>
        </w:rPr>
        <w:t>2</w:t>
      </w:r>
      <w:r w:rsidR="00C44917">
        <w:rPr>
          <w:rFonts w:ascii="Calibri" w:hAnsi="Calibri" w:cs="Calibri"/>
          <w:b w:val="0"/>
          <w:bCs w:val="0"/>
          <w:u w:val="none"/>
        </w:rPr>
        <w:t>1</w:t>
      </w:r>
      <w:r w:rsidRPr="006C27BB">
        <w:rPr>
          <w:rFonts w:ascii="Calibri" w:hAnsi="Calibri" w:cs="Calibri"/>
          <w:b w:val="0"/>
          <w:bCs w:val="0"/>
          <w:u w:val="none"/>
        </w:rPr>
        <w:t xml:space="preserve"> edition of the International Mechanical Code (IMC).</w:t>
      </w:r>
    </w:p>
    <w:p w14:paraId="056CCD9E" w14:textId="2239FD87" w:rsidR="006C27BB" w:rsidRPr="006C27BB" w:rsidRDefault="006C27BB" w:rsidP="006C27BB">
      <w:pPr>
        <w:pStyle w:val="SDSectionHeading"/>
        <w:numPr>
          <w:ilvl w:val="0"/>
          <w:numId w:val="3"/>
        </w:numPr>
        <w:spacing w:after="120"/>
        <w:rPr>
          <w:rFonts w:ascii="Calibri" w:hAnsi="Calibri" w:cs="Calibri"/>
          <w:b w:val="0"/>
          <w:bCs w:val="0"/>
          <w:u w:val="none"/>
        </w:rPr>
      </w:pPr>
      <w:r w:rsidRPr="006C27BB">
        <w:rPr>
          <w:rFonts w:ascii="Calibri" w:hAnsi="Calibri" w:cs="Calibri"/>
          <w:b w:val="0"/>
          <w:bCs w:val="0"/>
          <w:u w:val="none"/>
        </w:rPr>
        <w:t>20</w:t>
      </w:r>
      <w:r w:rsidR="00E540AA">
        <w:rPr>
          <w:rFonts w:ascii="Calibri" w:hAnsi="Calibri" w:cs="Calibri"/>
          <w:b w:val="0"/>
          <w:bCs w:val="0"/>
          <w:u w:val="none"/>
        </w:rPr>
        <w:t>2</w:t>
      </w:r>
      <w:r w:rsidR="00C44917">
        <w:rPr>
          <w:rFonts w:ascii="Calibri" w:hAnsi="Calibri" w:cs="Calibri"/>
          <w:b w:val="0"/>
          <w:bCs w:val="0"/>
          <w:u w:val="none"/>
        </w:rPr>
        <w:t>1</w:t>
      </w:r>
      <w:r w:rsidRPr="006C27BB">
        <w:rPr>
          <w:rFonts w:ascii="Calibri" w:hAnsi="Calibri" w:cs="Calibri"/>
          <w:b w:val="0"/>
          <w:bCs w:val="0"/>
          <w:u w:val="none"/>
        </w:rPr>
        <w:t xml:space="preserve"> edition of the International Energy Conservation Code (IECC).</w:t>
      </w:r>
    </w:p>
    <w:p w14:paraId="3A18D4C8" w14:textId="4C571401" w:rsidR="006C27BB" w:rsidRPr="006C27BB" w:rsidRDefault="006C27BB" w:rsidP="006C27BB">
      <w:pPr>
        <w:pStyle w:val="SDSectionHeading"/>
        <w:numPr>
          <w:ilvl w:val="0"/>
          <w:numId w:val="3"/>
        </w:numPr>
        <w:spacing w:after="120"/>
        <w:rPr>
          <w:rFonts w:ascii="Calibri" w:hAnsi="Calibri" w:cs="Calibri"/>
          <w:b w:val="0"/>
          <w:bCs w:val="0"/>
          <w:u w:val="none"/>
        </w:rPr>
      </w:pPr>
      <w:r w:rsidRPr="006C27BB">
        <w:rPr>
          <w:rFonts w:ascii="Calibri" w:hAnsi="Calibri" w:cs="Calibri"/>
          <w:b w:val="0"/>
          <w:bCs w:val="0"/>
          <w:u w:val="none"/>
        </w:rPr>
        <w:t>20</w:t>
      </w:r>
      <w:r w:rsidR="00E540AA">
        <w:rPr>
          <w:rFonts w:ascii="Calibri" w:hAnsi="Calibri" w:cs="Calibri"/>
          <w:b w:val="0"/>
          <w:bCs w:val="0"/>
          <w:u w:val="none"/>
        </w:rPr>
        <w:t>2</w:t>
      </w:r>
      <w:r w:rsidR="00C44917">
        <w:rPr>
          <w:rFonts w:ascii="Calibri" w:hAnsi="Calibri" w:cs="Calibri"/>
          <w:b w:val="0"/>
          <w:bCs w:val="0"/>
          <w:u w:val="none"/>
        </w:rPr>
        <w:t>1</w:t>
      </w:r>
      <w:r w:rsidRPr="006C27BB">
        <w:rPr>
          <w:rFonts w:ascii="Calibri" w:hAnsi="Calibri" w:cs="Calibri"/>
          <w:b w:val="0"/>
          <w:bCs w:val="0"/>
          <w:u w:val="none"/>
        </w:rPr>
        <w:t xml:space="preserve"> edition of portions of the International Fire Code (IFC)</w:t>
      </w:r>
    </w:p>
    <w:p w14:paraId="31F89140" w14:textId="2304E4AE" w:rsidR="000A018A" w:rsidRPr="00CC658E" w:rsidRDefault="000A018A" w:rsidP="000A018A">
      <w:pPr>
        <w:pStyle w:val="SDSectionHeading"/>
        <w:spacing w:before="0" w:after="120"/>
        <w:ind w:left="0"/>
        <w:rPr>
          <w:rFonts w:asciiTheme="minorHAnsi" w:hAnsiTheme="minorHAnsi"/>
          <w:bCs w:val="0"/>
        </w:rPr>
      </w:pPr>
      <w:bookmarkStart w:id="4" w:name="_Hlk17275878"/>
      <w:r w:rsidRPr="00CC658E">
        <w:rPr>
          <w:rFonts w:asciiTheme="minorHAnsi" w:hAnsiTheme="minorHAnsi"/>
          <w:bCs w:val="0"/>
        </w:rPr>
        <w:t>Electrical D</w:t>
      </w:r>
      <w:r>
        <w:rPr>
          <w:rFonts w:asciiTheme="minorHAnsi" w:hAnsiTheme="minorHAnsi"/>
          <w:bCs w:val="0"/>
        </w:rPr>
        <w:t>emolition</w:t>
      </w:r>
    </w:p>
    <w:bookmarkEnd w:id="4"/>
    <w:p w14:paraId="3109BA02" w14:textId="40D99AA5" w:rsidR="000A018A" w:rsidRPr="00105231" w:rsidRDefault="000A018A" w:rsidP="000A018A">
      <w:pPr>
        <w:pStyle w:val="CalibriBody11ptBefore6pt"/>
      </w:pPr>
      <w:r w:rsidRPr="00105231">
        <w:t>Electrical contractor shall demolish light fixtures</w:t>
      </w:r>
      <w:r>
        <w:t>, receptacles and low voltage devices/wiring</w:t>
      </w:r>
      <w:r w:rsidRPr="00105231">
        <w:t xml:space="preserve"> </w:t>
      </w:r>
      <w:r>
        <w:t>indicated on the demolition drawings.</w:t>
      </w:r>
      <w:r w:rsidRPr="00105231">
        <w:t xml:space="preserve"> Exact requirements will be indicated on the plan drawings in the Construction Document phase (CD) of the project.  </w:t>
      </w:r>
    </w:p>
    <w:p w14:paraId="5D31B27F" w14:textId="77777777" w:rsidR="000A018A" w:rsidRPr="00105231" w:rsidRDefault="000A018A" w:rsidP="000A018A">
      <w:pPr>
        <w:pStyle w:val="CalibriBody11ptBefore6pt"/>
      </w:pPr>
      <w:r w:rsidRPr="00105231">
        <w:t>Re-use of existing back-boxes and branch circuitry will be on a case-by-case basis.</w:t>
      </w:r>
    </w:p>
    <w:p w14:paraId="5C090294" w14:textId="77777777" w:rsidR="000A018A" w:rsidRPr="00E066ED" w:rsidRDefault="000A018A" w:rsidP="000A018A">
      <w:pPr>
        <w:pStyle w:val="SDSectionHeading"/>
        <w:spacing w:before="0" w:after="120"/>
        <w:ind w:left="0"/>
        <w:rPr>
          <w:rFonts w:asciiTheme="minorHAnsi" w:hAnsiTheme="minorHAnsi"/>
          <w:bCs w:val="0"/>
        </w:rPr>
      </w:pPr>
      <w:r w:rsidRPr="00E066ED">
        <w:rPr>
          <w:rFonts w:asciiTheme="minorHAnsi" w:hAnsiTheme="minorHAnsi"/>
          <w:bCs w:val="0"/>
        </w:rPr>
        <w:t>Electrical Distribution</w:t>
      </w:r>
    </w:p>
    <w:p w14:paraId="60B4BE02" w14:textId="77777777" w:rsidR="000A018A" w:rsidRDefault="000A018A" w:rsidP="000A018A">
      <w:pPr>
        <w:pStyle w:val="CalibriBody11ptBefore6pt"/>
      </w:pPr>
      <w:r w:rsidRPr="00527FFD">
        <w:t>Electrical contractor shall provide branch circuitry and homeruns to feed new receptacles, lighting, equipment, etc.</w:t>
      </w:r>
    </w:p>
    <w:p w14:paraId="020E9100" w14:textId="65F19129" w:rsidR="000A018A" w:rsidRPr="0044292D" w:rsidRDefault="000A018A" w:rsidP="000A018A">
      <w:pPr>
        <w:pStyle w:val="CalibriBody11ptBefore6pt"/>
        <w:rPr>
          <w:rFonts w:asciiTheme="minorHAnsi" w:hAnsiTheme="minorHAnsi"/>
        </w:rPr>
      </w:pPr>
      <w:r>
        <w:t>Within the project area of construction resides panelboards that will be re-used to provide the required normal power circuits.  They are in adequate working condition and breakers are readily available.</w:t>
      </w:r>
    </w:p>
    <w:p w14:paraId="03DD5145" w14:textId="38686C42" w:rsidR="000A018A" w:rsidRDefault="000A018A" w:rsidP="000A018A">
      <w:pPr>
        <w:pStyle w:val="CalibriBody11ptBefore6pt"/>
      </w:pPr>
      <w:r w:rsidRPr="00FB7AE1">
        <w:lastRenderedPageBreak/>
        <w:t>It is estimated that the existing panels have enough amperage and circuit capacity for the renovations being provided.</w:t>
      </w:r>
      <w:r>
        <w:t xml:space="preserve">  Provide new circuit breakers as required to facilitate the new branch circuitry, etc.</w:t>
      </w:r>
      <w:r w:rsidR="00A7799D">
        <w:t xml:space="preserve"> New panel boards are not anticipated.</w:t>
      </w:r>
    </w:p>
    <w:p w14:paraId="1E257678" w14:textId="508EBE2C" w:rsidR="005F503D" w:rsidRPr="006C27BB" w:rsidRDefault="000A018A" w:rsidP="006C27BB">
      <w:pPr>
        <w:pStyle w:val="CalibriBody11ptBefore6pt"/>
      </w:pPr>
      <w:r>
        <w:t>Coordination will occur</w:t>
      </w:r>
      <w:r w:rsidRPr="00527FFD">
        <w:t xml:space="preserve"> with other trades, equipment manufacturers, etc. for exact requirements of equipment being furnished.  </w:t>
      </w:r>
    </w:p>
    <w:p w14:paraId="08D4F531" w14:textId="5251699E" w:rsidR="005F503D" w:rsidRDefault="005F503D" w:rsidP="00E540AA">
      <w:pPr>
        <w:spacing w:after="0" w:line="240" w:lineRule="auto"/>
        <w:ind w:left="360"/>
      </w:pPr>
      <w:r>
        <w:t>There is a</w:t>
      </w:r>
      <w:r w:rsidR="00E540AA">
        <w:t>n existing</w:t>
      </w:r>
      <w:r>
        <w:t xml:space="preserve"> panel in the </w:t>
      </w:r>
      <w:r w:rsidR="00E540AA">
        <w:t xml:space="preserve">utility </w:t>
      </w:r>
      <w:r>
        <w:t>room. It is anticipated that the existing electrical service will be adequate to accommodate the renovations</w:t>
      </w:r>
      <w:r w:rsidR="00DB1362">
        <w:t>.</w:t>
      </w:r>
      <w:r w:rsidR="00E540AA">
        <w:t xml:space="preserve"> If it is determined that the additional electrical load from new HVAC equipment requires the expansion of the panel, provide the required new panel as part of the final design.</w:t>
      </w:r>
    </w:p>
    <w:p w14:paraId="7FF82368" w14:textId="7D1AD11B" w:rsidR="000A018A" w:rsidRPr="005E7217" w:rsidRDefault="000A018A" w:rsidP="000A018A">
      <w:pPr>
        <w:pStyle w:val="StyleCalibri11ptBoldUnderlineBefore12ptAfter6pt"/>
      </w:pPr>
      <w:r w:rsidRPr="005E7217">
        <w:t>Conduit Application Indoors</w:t>
      </w:r>
    </w:p>
    <w:p w14:paraId="6D7353A6" w14:textId="77777777" w:rsidR="000A018A" w:rsidRPr="005E7217" w:rsidRDefault="000A018A" w:rsidP="000A018A">
      <w:pPr>
        <w:pStyle w:val="CalibriBody11ptBefore6pt"/>
      </w:pPr>
      <w:r w:rsidRPr="00527FFD">
        <w:t>Exposed areas not subject to physical damage:  electrical metallic tubing (</w:t>
      </w:r>
      <w:smartTag w:uri="urn:schemas-microsoft-com:office:smarttags" w:element="stockticker">
        <w:r w:rsidRPr="00527FFD">
          <w:t>EMT</w:t>
        </w:r>
      </w:smartTag>
      <w:r w:rsidRPr="00527FFD">
        <w:t>).</w:t>
      </w:r>
    </w:p>
    <w:p w14:paraId="7C5D05B5" w14:textId="77777777" w:rsidR="000A018A" w:rsidRPr="005E7217" w:rsidRDefault="000A018A" w:rsidP="000A018A">
      <w:pPr>
        <w:pStyle w:val="CalibriBody11ptBefore6pt"/>
      </w:pPr>
      <w:r w:rsidRPr="00527FFD">
        <w:t>Exposed areas subject to physical damage: rigid galvanized steel conduit (</w:t>
      </w:r>
      <w:smartTag w:uri="urn:schemas-microsoft-com:office:smarttags" w:element="stockticker">
        <w:r w:rsidRPr="00527FFD">
          <w:t>RGS</w:t>
        </w:r>
      </w:smartTag>
      <w:r w:rsidRPr="00527FFD">
        <w:t xml:space="preserve">) below 48” finished floor and </w:t>
      </w:r>
      <w:smartTag w:uri="urn:schemas-microsoft-com:office:smarttags" w:element="stockticker">
        <w:r w:rsidRPr="00527FFD">
          <w:t>EMT</w:t>
        </w:r>
      </w:smartTag>
      <w:r w:rsidRPr="00527FFD">
        <w:t xml:space="preserve"> above 48” finished floor.  Areas subject to physical damage include, but are not limited to mechanical and electrical rooms, etc.</w:t>
      </w:r>
    </w:p>
    <w:p w14:paraId="17B0DB14" w14:textId="77777777" w:rsidR="000A018A" w:rsidRPr="005E7217" w:rsidRDefault="000A018A" w:rsidP="000A018A">
      <w:pPr>
        <w:pStyle w:val="CalibriBody11ptBefore6pt"/>
      </w:pPr>
      <w:r w:rsidRPr="00527FFD">
        <w:t>Concealed: MC cable with steel jacket.</w:t>
      </w:r>
    </w:p>
    <w:p w14:paraId="76D15E83" w14:textId="77777777" w:rsidR="000A018A" w:rsidRPr="005E7217" w:rsidRDefault="000A018A" w:rsidP="000A018A">
      <w:pPr>
        <w:pStyle w:val="CalibriBody11ptBefore6pt"/>
      </w:pPr>
      <w:r w:rsidRPr="00527FFD">
        <w:t>Connection to vibrating equipment:  flexible metal conduit (</w:t>
      </w:r>
      <w:smartTag w:uri="urn:schemas-microsoft-com:office:smarttags" w:element="stockticker">
        <w:r w:rsidRPr="00527FFD">
          <w:t>FMC</w:t>
        </w:r>
      </w:smartTag>
      <w:r w:rsidRPr="00527FFD">
        <w:t>) except in wet or damp locations, use liquid-tight flexible metal conduit (LFMC).  Vibrating equipment shall be as listed but not limited to transformers, hydraulic/pneumatic/electric solenoids, motor-driven equipment, etc.</w:t>
      </w:r>
    </w:p>
    <w:p w14:paraId="5923B608" w14:textId="77777777" w:rsidR="000A018A" w:rsidRPr="005E7217" w:rsidRDefault="000A018A" w:rsidP="000A018A">
      <w:pPr>
        <w:pStyle w:val="CalibriBody11ptBefore6pt"/>
      </w:pPr>
      <w:r w:rsidRPr="00527FFD">
        <w:t xml:space="preserve">Damp or Wet Locations:  </w:t>
      </w:r>
      <w:smartTag w:uri="urn:schemas-microsoft-com:office:smarttags" w:element="stockticker">
        <w:r w:rsidRPr="00527FFD">
          <w:t>RGS</w:t>
        </w:r>
      </w:smartTag>
      <w:r w:rsidRPr="00527FFD">
        <w:t>.</w:t>
      </w:r>
    </w:p>
    <w:p w14:paraId="4A0B4738" w14:textId="77777777" w:rsidR="000A018A" w:rsidRPr="005E7217" w:rsidRDefault="000A018A" w:rsidP="000A018A">
      <w:pPr>
        <w:pStyle w:val="CalibriBody11ptBefore6pt"/>
      </w:pPr>
      <w:r w:rsidRPr="00527FFD">
        <w:t>Plenum Spaces:  Wiring methods in plenum spaces shall conform to the requirements of NEC Section 300-22.  All conduits shall be metal.  Exposed cables, where used, shall be listed and approved for use in plenum.</w:t>
      </w:r>
    </w:p>
    <w:p w14:paraId="2DB801EB" w14:textId="77777777" w:rsidR="000A018A" w:rsidRPr="005E7217" w:rsidRDefault="000A018A" w:rsidP="000A018A">
      <w:pPr>
        <w:pStyle w:val="CalibriBody11ptBefore6pt"/>
      </w:pPr>
      <w:r w:rsidRPr="00527FFD">
        <w:t>Boxes and Enclosures:  NEMA 250, Type 1.</w:t>
      </w:r>
    </w:p>
    <w:p w14:paraId="072E4E4B" w14:textId="77777777" w:rsidR="000A018A" w:rsidRPr="005E7217" w:rsidRDefault="000A018A" w:rsidP="000A018A">
      <w:pPr>
        <w:pStyle w:val="CalibriBody11ptBefore6pt"/>
      </w:pPr>
      <w:r w:rsidRPr="00527FFD">
        <w:t>Boxes and Enclosures in damp or wet locations:  NEMA 250, Type 4.</w:t>
      </w:r>
    </w:p>
    <w:p w14:paraId="167E5662" w14:textId="77777777" w:rsidR="000A018A" w:rsidRDefault="000A018A" w:rsidP="000A018A">
      <w:pPr>
        <w:pStyle w:val="CalibriBody11ptBefore6pt"/>
        <w:ind w:left="720"/>
      </w:pPr>
      <w:r w:rsidRPr="00527FFD">
        <w:t>Note: Minimum conduit size shall be ¾–inch.</w:t>
      </w:r>
    </w:p>
    <w:p w14:paraId="07C4BDDB" w14:textId="77777777" w:rsidR="000A018A" w:rsidRPr="00527FFD" w:rsidRDefault="000A018A" w:rsidP="000A018A">
      <w:pPr>
        <w:pStyle w:val="SDSectionHeading"/>
        <w:spacing w:before="0" w:after="120"/>
        <w:ind w:left="0"/>
        <w:rPr>
          <w:rFonts w:asciiTheme="minorHAnsi" w:hAnsiTheme="minorHAnsi"/>
          <w:bCs w:val="0"/>
        </w:rPr>
      </w:pPr>
      <w:r w:rsidRPr="00527FFD">
        <w:rPr>
          <w:rFonts w:asciiTheme="minorHAnsi" w:hAnsiTheme="minorHAnsi"/>
          <w:bCs w:val="0"/>
        </w:rPr>
        <w:t>C</w:t>
      </w:r>
      <w:r>
        <w:rPr>
          <w:rFonts w:asciiTheme="minorHAnsi" w:hAnsiTheme="minorHAnsi"/>
          <w:bCs w:val="0"/>
        </w:rPr>
        <w:t>onduit</w:t>
      </w:r>
      <w:r w:rsidRPr="00527FFD">
        <w:rPr>
          <w:rFonts w:asciiTheme="minorHAnsi" w:hAnsiTheme="minorHAnsi"/>
          <w:bCs w:val="0"/>
        </w:rPr>
        <w:t xml:space="preserve"> A</w:t>
      </w:r>
      <w:r>
        <w:rPr>
          <w:rFonts w:asciiTheme="minorHAnsi" w:hAnsiTheme="minorHAnsi"/>
          <w:bCs w:val="0"/>
        </w:rPr>
        <w:t>pplication</w:t>
      </w:r>
      <w:r w:rsidRPr="00527FFD">
        <w:rPr>
          <w:rFonts w:asciiTheme="minorHAnsi" w:hAnsiTheme="minorHAnsi"/>
          <w:bCs w:val="0"/>
        </w:rPr>
        <w:t xml:space="preserve"> O</w:t>
      </w:r>
      <w:r>
        <w:rPr>
          <w:rFonts w:asciiTheme="minorHAnsi" w:hAnsiTheme="minorHAnsi"/>
          <w:bCs w:val="0"/>
        </w:rPr>
        <w:t>utdoors</w:t>
      </w:r>
    </w:p>
    <w:p w14:paraId="21B41C47" w14:textId="77777777" w:rsidR="000A018A" w:rsidRPr="00333764" w:rsidRDefault="000A018A" w:rsidP="000A018A">
      <w:pPr>
        <w:pStyle w:val="CalibriBody11ptBefore6pt"/>
      </w:pPr>
      <w:r w:rsidRPr="00527FFD">
        <w:t>Exposed:  RGS.</w:t>
      </w:r>
    </w:p>
    <w:p w14:paraId="15AD9F98" w14:textId="77777777" w:rsidR="000A018A" w:rsidRPr="00333764" w:rsidRDefault="000A018A" w:rsidP="000A018A">
      <w:pPr>
        <w:pStyle w:val="CalibriBody11ptBefore6pt"/>
      </w:pPr>
      <w:r w:rsidRPr="00527FFD">
        <w:t xml:space="preserve">Concealed:  </w:t>
      </w:r>
      <w:smartTag w:uri="urn:schemas-microsoft-com:office:smarttags" w:element="stockticker">
        <w:r w:rsidRPr="00527FFD">
          <w:t>RGS</w:t>
        </w:r>
      </w:smartTag>
      <w:r w:rsidRPr="00527FFD">
        <w:t>.</w:t>
      </w:r>
    </w:p>
    <w:p w14:paraId="40D04EDA" w14:textId="77777777" w:rsidR="000A018A" w:rsidRPr="00333764" w:rsidRDefault="000A018A" w:rsidP="000A018A">
      <w:pPr>
        <w:pStyle w:val="CalibriBody11ptBefore6pt"/>
      </w:pPr>
      <w:r w:rsidRPr="00527FFD">
        <w:t>Underground:  Rigid non-metallic conduit (Schedule 40 PVC).</w:t>
      </w:r>
    </w:p>
    <w:p w14:paraId="126DE9B9" w14:textId="77777777" w:rsidR="000A018A" w:rsidRPr="00333764" w:rsidRDefault="000A018A" w:rsidP="000A018A">
      <w:pPr>
        <w:pStyle w:val="CalibriBody11ptBefore6pt"/>
      </w:pPr>
      <w:r w:rsidRPr="00527FFD">
        <w:t xml:space="preserve">Connection to vibrating equipment: (LFMC). </w:t>
      </w:r>
      <w:r w:rsidRPr="00333764">
        <w:t>Vibrating equipment shall be as listed but not limited to transformers, hydraulic/pneumatic/electric solenoids, motor-driven equipment, etc</w:t>
      </w:r>
      <w:r w:rsidRPr="00527FFD">
        <w:t>.</w:t>
      </w:r>
    </w:p>
    <w:p w14:paraId="1DAC2099" w14:textId="77777777" w:rsidR="000A018A" w:rsidRPr="00333764" w:rsidRDefault="000A018A" w:rsidP="000A018A">
      <w:pPr>
        <w:pStyle w:val="CalibriBody11ptBefore6pt"/>
      </w:pPr>
      <w:r w:rsidRPr="00527FFD">
        <w:t>Boxes and Enclosures:  NEMA 250, Type 3R.</w:t>
      </w:r>
    </w:p>
    <w:p w14:paraId="6F6B3E82" w14:textId="77777777" w:rsidR="000A018A" w:rsidRPr="00333764" w:rsidRDefault="000A018A" w:rsidP="000A018A">
      <w:pPr>
        <w:pStyle w:val="CalibriBody11ptBefore6pt"/>
      </w:pPr>
      <w:r w:rsidRPr="00527FFD">
        <w:t xml:space="preserve">Conduit installed below floor slabs shall be </w:t>
      </w:r>
      <w:smartTag w:uri="urn:schemas-microsoft-com:office:smarttags" w:element="stockticker">
        <w:r w:rsidRPr="00527FFD">
          <w:t>RGS</w:t>
        </w:r>
      </w:smartTag>
      <w:r w:rsidRPr="00527FFD">
        <w:t>.</w:t>
      </w:r>
    </w:p>
    <w:p w14:paraId="0049F286" w14:textId="77777777" w:rsidR="000A018A" w:rsidRPr="00333764" w:rsidRDefault="000A018A" w:rsidP="000A018A">
      <w:pPr>
        <w:pStyle w:val="SDSectionHeading"/>
        <w:spacing w:before="0" w:after="120"/>
        <w:ind w:firstLine="360"/>
        <w:rPr>
          <w:rFonts w:asciiTheme="minorHAnsi" w:hAnsiTheme="minorHAnsi"/>
          <w:b w:val="0"/>
          <w:bCs w:val="0"/>
          <w:u w:val="none"/>
        </w:rPr>
      </w:pPr>
      <w:r w:rsidRPr="00527FFD">
        <w:rPr>
          <w:rFonts w:asciiTheme="minorHAnsi" w:hAnsiTheme="minorHAnsi"/>
          <w:b w:val="0"/>
          <w:bCs w:val="0"/>
          <w:u w:val="none"/>
        </w:rPr>
        <w:lastRenderedPageBreak/>
        <w:t>Note: Minimum conduit size shall be ¾–inch.</w:t>
      </w:r>
    </w:p>
    <w:p w14:paraId="2FE9A45F" w14:textId="77777777" w:rsidR="000A018A" w:rsidRPr="005E7217" w:rsidRDefault="000A018A" w:rsidP="000A018A">
      <w:pPr>
        <w:pStyle w:val="StyleCalibri11ptBoldUnderlineBefore12ptAfter6pt"/>
      </w:pPr>
      <w:r>
        <w:t>Wire a</w:t>
      </w:r>
      <w:r w:rsidRPr="005E7217">
        <w:t>nd Insulation Applications</w:t>
      </w:r>
    </w:p>
    <w:p w14:paraId="31539200" w14:textId="77777777" w:rsidR="000A018A" w:rsidRPr="005E7217" w:rsidRDefault="000A018A" w:rsidP="000A018A">
      <w:pPr>
        <w:pStyle w:val="CalibriBody11ptBefore6pt"/>
      </w:pPr>
      <w:r w:rsidRPr="00527FFD">
        <w:t>Branch Circuits Exposed:  THHN conductors in conduit, #12 AWG minimum.</w:t>
      </w:r>
    </w:p>
    <w:p w14:paraId="6E14E8C8" w14:textId="77777777" w:rsidR="000A018A" w:rsidRPr="005E7217" w:rsidRDefault="000A018A" w:rsidP="000A018A">
      <w:pPr>
        <w:pStyle w:val="CalibriBody11ptBefore6pt"/>
      </w:pPr>
      <w:r w:rsidRPr="00527FFD">
        <w:t>Branch Circuits Concealed:  Steel-jacketed MC cable, #12 AWG conductors minimum.</w:t>
      </w:r>
    </w:p>
    <w:p w14:paraId="3333383E" w14:textId="77777777" w:rsidR="000A018A" w:rsidRPr="005E7217" w:rsidRDefault="000A018A" w:rsidP="000A018A">
      <w:pPr>
        <w:pStyle w:val="CalibriBody11ptBefore6pt"/>
      </w:pPr>
      <w:r w:rsidRPr="00527FFD">
        <w:t>Home Runs (from panel to the area of construction): THHN conductors in conduit.</w:t>
      </w:r>
    </w:p>
    <w:p w14:paraId="4F017877" w14:textId="77777777" w:rsidR="000A018A" w:rsidRPr="005E7217" w:rsidRDefault="000A018A" w:rsidP="000A018A">
      <w:pPr>
        <w:pStyle w:val="CalibriBody11ptBefore6pt"/>
      </w:pPr>
      <w:r w:rsidRPr="00527FFD">
        <w:t>Feeders: THHN conductors in conduit.</w:t>
      </w:r>
    </w:p>
    <w:p w14:paraId="06775430" w14:textId="77777777" w:rsidR="000A018A" w:rsidRPr="005E7217" w:rsidRDefault="000A018A" w:rsidP="000A018A">
      <w:pPr>
        <w:pStyle w:val="CalibriBody11ptBefore6pt"/>
      </w:pPr>
      <w:r>
        <w:t>Fire Alarm Circuits:  Fire alarm cable in conduit.</w:t>
      </w:r>
    </w:p>
    <w:p w14:paraId="2AE55895" w14:textId="77777777" w:rsidR="000A018A" w:rsidRPr="005E7217" w:rsidRDefault="000A018A" w:rsidP="000A018A">
      <w:pPr>
        <w:pStyle w:val="CalibriBody11ptBefore6pt"/>
      </w:pPr>
      <w:r w:rsidRPr="00527FFD">
        <w:t>Shielded Cables:  Provide shielded cables where required by the manufacturer(s).  Install in raceways or cable trays as specified.</w:t>
      </w:r>
    </w:p>
    <w:p w14:paraId="3B8406E0" w14:textId="77777777" w:rsidR="000A018A" w:rsidRPr="005E7217" w:rsidRDefault="000A018A" w:rsidP="000A018A">
      <w:pPr>
        <w:pStyle w:val="CalibriBody11ptBefore6pt"/>
      </w:pPr>
      <w:r w:rsidRPr="00527FFD">
        <w:t>Control Circuits:  Plenum-rated cable.</w:t>
      </w:r>
    </w:p>
    <w:p w14:paraId="5308826F" w14:textId="77777777" w:rsidR="000A018A" w:rsidRPr="005E7217" w:rsidRDefault="000A018A" w:rsidP="000A018A">
      <w:pPr>
        <w:pStyle w:val="CalibriBody11ptBefore6pt"/>
      </w:pPr>
      <w:r w:rsidRPr="00527FFD">
        <w:t>Each circuit is to be provided with a separate neutral and separate ground wire.</w:t>
      </w:r>
    </w:p>
    <w:p w14:paraId="092344C5" w14:textId="77777777" w:rsidR="006C27BB" w:rsidRDefault="000A018A" w:rsidP="006C27BB">
      <w:pPr>
        <w:pStyle w:val="CalibriBody11ptBefore6pt"/>
      </w:pPr>
      <w:r w:rsidRPr="00527FFD">
        <w:t>All wiring will be run concealed within furred walls and above hung ceilings, except as otherwise noted.</w:t>
      </w:r>
    </w:p>
    <w:p w14:paraId="501DB54C" w14:textId="217463BE" w:rsidR="000A018A" w:rsidRPr="005E7217" w:rsidRDefault="000A018A" w:rsidP="006C27BB">
      <w:pPr>
        <w:pStyle w:val="CalibriBody11ptBefore6pt"/>
      </w:pPr>
      <w:r w:rsidRPr="00527FFD">
        <w:t>Note: All conductors shall be copper.</w:t>
      </w:r>
    </w:p>
    <w:p w14:paraId="18D51F0A" w14:textId="77777777" w:rsidR="000A018A" w:rsidRPr="00514173" w:rsidRDefault="000A018A" w:rsidP="000A018A">
      <w:pPr>
        <w:pStyle w:val="StyleCalibri11ptBoldUnderlineBefore12ptAfter6pt"/>
      </w:pPr>
      <w:r w:rsidRPr="00514173">
        <w:t>Wiring Devices</w:t>
      </w:r>
    </w:p>
    <w:p w14:paraId="43147941" w14:textId="77777777" w:rsidR="000A018A" w:rsidRPr="005E7217" w:rsidRDefault="000A018A" w:rsidP="000A018A">
      <w:pPr>
        <w:pStyle w:val="CalibriBody11ptBefore6pt"/>
      </w:pPr>
      <w:r w:rsidRPr="00527FFD">
        <w:t>All receptacles shall be 20A, 125V grounding type duplex receptacles unless otherwise noted.</w:t>
      </w:r>
    </w:p>
    <w:p w14:paraId="037C9C6B" w14:textId="77777777" w:rsidR="000A018A" w:rsidRPr="005E7217" w:rsidRDefault="000A018A" w:rsidP="000A018A">
      <w:pPr>
        <w:pStyle w:val="CalibriBody11ptBefore6pt"/>
      </w:pPr>
      <w:r w:rsidRPr="00527FFD">
        <w:t>Provide a quad receptacle at each data outlet location.</w:t>
      </w:r>
    </w:p>
    <w:p w14:paraId="5E895444" w14:textId="77777777" w:rsidR="000A018A" w:rsidRPr="005E7217" w:rsidRDefault="000A018A" w:rsidP="000A018A">
      <w:pPr>
        <w:pStyle w:val="CalibriBody11ptBefore6pt"/>
      </w:pPr>
      <w:r w:rsidRPr="00527FFD">
        <w:t>Provide duplex receptacles on 40-foot centers within all corridors.</w:t>
      </w:r>
    </w:p>
    <w:p w14:paraId="557292AA" w14:textId="002E3F35" w:rsidR="000A018A" w:rsidRPr="005E7217" w:rsidRDefault="000A018A" w:rsidP="000A018A">
      <w:pPr>
        <w:pStyle w:val="CalibriBody11ptBefore6pt"/>
      </w:pPr>
      <w:r w:rsidRPr="00527FFD">
        <w:t>Provide receptacles in public gathering areas</w:t>
      </w:r>
      <w:r w:rsidR="00A7799D">
        <w:t xml:space="preserve"> with integral USB receptacles</w:t>
      </w:r>
      <w:r w:rsidRPr="00527FFD">
        <w:t>.  Quantities required in each space/area to be determined (TBD).</w:t>
      </w:r>
    </w:p>
    <w:p w14:paraId="2771550F" w14:textId="3D48C4D6" w:rsidR="000A018A" w:rsidRDefault="000A018A" w:rsidP="000A018A">
      <w:pPr>
        <w:pStyle w:val="CalibriBody11ptBefore6pt"/>
      </w:pPr>
      <w:r w:rsidRPr="00741BDF">
        <w:t>Provide receptacles in all occupied rooms</w:t>
      </w:r>
      <w:r w:rsidRPr="00527FFD">
        <w:t>.  A minimum of one (1) receptacle per wall is required.</w:t>
      </w:r>
    </w:p>
    <w:p w14:paraId="05A2E07A" w14:textId="77777777" w:rsidR="000A018A" w:rsidRPr="005E7217" w:rsidRDefault="000A018A" w:rsidP="000A018A">
      <w:pPr>
        <w:pStyle w:val="CalibriBody11ptBefore6pt"/>
      </w:pPr>
      <w:r w:rsidRPr="00527FFD">
        <w:t>Provide receptacles/junction boxes as required for miscellaneous equipment, telecommunications, audio-visual (AV) and security systems, digital signage, etc.</w:t>
      </w:r>
    </w:p>
    <w:p w14:paraId="548A5F8B" w14:textId="10CAA35F" w:rsidR="000A018A" w:rsidRPr="005E7217" w:rsidRDefault="000A018A" w:rsidP="000A018A">
      <w:pPr>
        <w:pStyle w:val="CalibriBody11ptBefore6pt"/>
      </w:pPr>
      <w:r w:rsidRPr="00527FFD">
        <w:t xml:space="preserve">Provide GFI type receptacles </w:t>
      </w:r>
      <w:r w:rsidR="00067948">
        <w:t>in</w:t>
      </w:r>
      <w:r w:rsidRPr="00527FFD">
        <w:t xml:space="preserve"> unoccupied rooms</w:t>
      </w:r>
      <w:r w:rsidR="00067948">
        <w:t xml:space="preserve"> and within 6 feet of a sink or water source</w:t>
      </w:r>
      <w:r w:rsidRPr="00527FFD">
        <w:t>.  Quantities required in each space/area TBD.</w:t>
      </w:r>
    </w:p>
    <w:p w14:paraId="1B2264B2" w14:textId="77777777" w:rsidR="000A018A" w:rsidRDefault="000A018A" w:rsidP="000A018A">
      <w:pPr>
        <w:pStyle w:val="CalibriBody11ptBefore6pt"/>
      </w:pPr>
      <w:r w:rsidRPr="00527FFD">
        <w:t>Provide all specialty type receptacles as required.</w:t>
      </w:r>
    </w:p>
    <w:p w14:paraId="22F826C3" w14:textId="77777777" w:rsidR="000A018A" w:rsidRPr="005E7217" w:rsidRDefault="000A018A" w:rsidP="000A018A">
      <w:pPr>
        <w:pStyle w:val="StyleCalibri11ptBoldUnderlineBefore12ptAfter6pt"/>
      </w:pPr>
      <w:r w:rsidRPr="005E7217">
        <w:t>Interior Lighting</w:t>
      </w:r>
    </w:p>
    <w:p w14:paraId="24F3D930" w14:textId="15F60688" w:rsidR="000A018A" w:rsidRPr="005E7217" w:rsidRDefault="00A7799D" w:rsidP="000A018A">
      <w:pPr>
        <w:pStyle w:val="CalibriBody11ptBefore6pt"/>
      </w:pPr>
      <w:r>
        <w:t>LED l</w:t>
      </w:r>
      <w:r w:rsidR="000A018A" w:rsidRPr="00527FFD">
        <w:t>ighting will typically be designed to operate at 120-volts.</w:t>
      </w:r>
    </w:p>
    <w:p w14:paraId="39DFD1D1" w14:textId="4239282E" w:rsidR="000A018A" w:rsidRPr="005E7217" w:rsidRDefault="000A018A" w:rsidP="000A018A">
      <w:pPr>
        <w:pStyle w:val="CalibriBody11ptBefore6pt"/>
      </w:pPr>
      <w:r w:rsidRPr="00527FFD">
        <w:t>In all areas with an accessible hung ceiling, the lighting will be provided by lay-in, direct/indirect LED fixtures with perforated baskets or acrylic lens (creating a full luminous housing)</w:t>
      </w:r>
      <w:r w:rsidR="00A7799D">
        <w:t xml:space="preserve"> or as selected by the design architect</w:t>
      </w:r>
      <w:r w:rsidRPr="00527FFD">
        <w:t>.</w:t>
      </w:r>
    </w:p>
    <w:p w14:paraId="5A810E6C" w14:textId="69C2FBCC" w:rsidR="000A018A" w:rsidRPr="005E7217" w:rsidRDefault="000A018A" w:rsidP="000A018A">
      <w:pPr>
        <w:pStyle w:val="CalibriBody11ptBefore6pt"/>
      </w:pPr>
      <w:r w:rsidRPr="00527FFD">
        <w:t>In areas without any ceilings</w:t>
      </w:r>
      <w:r w:rsidR="00E540AA">
        <w:t>, ceiling flush mounted fixture</w:t>
      </w:r>
      <w:r w:rsidRPr="00527FFD">
        <w:t xml:space="preserve"> lenses will be provided.</w:t>
      </w:r>
    </w:p>
    <w:p w14:paraId="2372A8B5" w14:textId="77777777" w:rsidR="005407AB" w:rsidRDefault="000A018A" w:rsidP="000A018A">
      <w:pPr>
        <w:pStyle w:val="CalibriBody11ptBefore6pt"/>
      </w:pPr>
      <w:r w:rsidRPr="00527FFD">
        <w:t>Provide dua</w:t>
      </w:r>
      <w:r>
        <w:t>l-</w:t>
      </w:r>
      <w:r w:rsidRPr="00527FFD">
        <w:t xml:space="preserve">technology occupancy and/or vacancy sensors for switching control in </w:t>
      </w:r>
      <w:r w:rsidR="005407AB">
        <w:t>occupied spaces.</w:t>
      </w:r>
    </w:p>
    <w:p w14:paraId="0727C15F" w14:textId="21CE86B5" w:rsidR="000A018A" w:rsidRDefault="000A018A" w:rsidP="000A018A">
      <w:pPr>
        <w:pStyle w:val="CalibriBody11ptBefore6pt"/>
      </w:pPr>
      <w:r w:rsidRPr="00527FFD">
        <w:lastRenderedPageBreak/>
        <w:t>Lights will be locally controlled in mechanical</w:t>
      </w:r>
      <w:r>
        <w:t xml:space="preserve"> </w:t>
      </w:r>
      <w:r w:rsidR="005407AB">
        <w:t>and</w:t>
      </w:r>
      <w:r w:rsidRPr="00527FFD">
        <w:t xml:space="preserve"> electrical spaces </w:t>
      </w:r>
      <w:r>
        <w:t>by line-voltage wall switches.</w:t>
      </w:r>
    </w:p>
    <w:p w14:paraId="1B321E13" w14:textId="77777777" w:rsidR="000A018A" w:rsidRPr="005E7217" w:rsidRDefault="000A018A" w:rsidP="000A018A">
      <w:pPr>
        <w:pStyle w:val="CalibriBody11ptBefore6pt"/>
      </w:pPr>
      <w:r>
        <w:t>Line-voltage w</w:t>
      </w:r>
      <w:r w:rsidRPr="00527FFD">
        <w:t>all switches will be 20 amperes, specification grade, 120/277 volts, toggle type, single pole.</w:t>
      </w:r>
    </w:p>
    <w:p w14:paraId="34CD6454" w14:textId="2EDA619B" w:rsidR="000A018A" w:rsidRPr="005E7217" w:rsidRDefault="000A018A" w:rsidP="000A018A">
      <w:pPr>
        <w:pStyle w:val="CalibriBody11ptBefore6pt"/>
      </w:pPr>
      <w:r w:rsidRPr="00527FFD">
        <w:t>All lighting shall be specified to comply with the latest energy code</w:t>
      </w:r>
      <w:r w:rsidR="005407AB">
        <w:t>(</w:t>
      </w:r>
      <w:r w:rsidRPr="00527FFD">
        <w:t>s</w:t>
      </w:r>
      <w:r w:rsidR="005407AB">
        <w:t>)</w:t>
      </w:r>
      <w:r w:rsidRPr="00527FFD">
        <w:t xml:space="preserve"> for both power density and control requirements.</w:t>
      </w:r>
    </w:p>
    <w:p w14:paraId="468EA7BB" w14:textId="77777777" w:rsidR="000A018A" w:rsidRPr="005E7217" w:rsidRDefault="000A018A" w:rsidP="000A018A">
      <w:pPr>
        <w:pStyle w:val="CalibriBody11ptBefore6pt"/>
      </w:pPr>
      <w:r w:rsidRPr="00527FFD">
        <w:t>Light levels in all spaces shall meet IESNA light level standards and take into account the following foot-candle (FC) values (at work surfaces) in our design:</w:t>
      </w:r>
    </w:p>
    <w:p w14:paraId="69C59A21" w14:textId="77777777" w:rsidR="000A018A" w:rsidRPr="00B742A7" w:rsidRDefault="000A018A" w:rsidP="000A018A">
      <w:pPr>
        <w:pStyle w:val="SDSectionHeading"/>
        <w:numPr>
          <w:ilvl w:val="0"/>
          <w:numId w:val="4"/>
        </w:numPr>
        <w:spacing w:before="0" w:after="0"/>
        <w:rPr>
          <w:rFonts w:asciiTheme="minorHAnsi" w:hAnsiTheme="minorHAnsi"/>
          <w:b w:val="0"/>
          <w:bCs w:val="0"/>
          <w:u w:val="none"/>
        </w:rPr>
      </w:pPr>
      <w:r w:rsidRPr="00B742A7">
        <w:rPr>
          <w:rFonts w:asciiTheme="minorHAnsi" w:hAnsiTheme="minorHAnsi"/>
          <w:b w:val="0"/>
          <w:bCs w:val="0"/>
          <w:u w:val="none"/>
        </w:rPr>
        <w:t>Corridor – 15 FC</w:t>
      </w:r>
    </w:p>
    <w:p w14:paraId="6DA149FF" w14:textId="178F5C73" w:rsidR="000A018A" w:rsidRPr="00B742A7" w:rsidRDefault="000A018A" w:rsidP="000A018A">
      <w:pPr>
        <w:pStyle w:val="SDSectionHeading"/>
        <w:numPr>
          <w:ilvl w:val="0"/>
          <w:numId w:val="4"/>
        </w:numPr>
        <w:spacing w:before="0" w:after="0"/>
        <w:rPr>
          <w:rFonts w:asciiTheme="minorHAnsi" w:hAnsiTheme="minorHAnsi"/>
          <w:b w:val="0"/>
          <w:bCs w:val="0"/>
          <w:u w:val="none"/>
        </w:rPr>
      </w:pPr>
      <w:r w:rsidRPr="00B742A7">
        <w:rPr>
          <w:rFonts w:asciiTheme="minorHAnsi" w:hAnsiTheme="minorHAnsi"/>
          <w:b w:val="0"/>
          <w:bCs w:val="0"/>
          <w:u w:val="none"/>
        </w:rPr>
        <w:t xml:space="preserve">Storage rooms </w:t>
      </w:r>
      <w:r>
        <w:rPr>
          <w:rFonts w:asciiTheme="minorHAnsi" w:hAnsiTheme="minorHAnsi"/>
          <w:b w:val="0"/>
          <w:bCs w:val="0"/>
          <w:u w:val="none"/>
        </w:rPr>
        <w:t xml:space="preserve">/ </w:t>
      </w:r>
      <w:r w:rsidR="00A7799D">
        <w:rPr>
          <w:rFonts w:asciiTheme="minorHAnsi" w:hAnsiTheme="minorHAnsi"/>
          <w:b w:val="0"/>
          <w:bCs w:val="0"/>
          <w:u w:val="none"/>
        </w:rPr>
        <w:t>Toilets</w:t>
      </w:r>
      <w:r>
        <w:rPr>
          <w:rFonts w:asciiTheme="minorHAnsi" w:hAnsiTheme="minorHAnsi"/>
          <w:b w:val="0"/>
          <w:bCs w:val="0"/>
          <w:u w:val="none"/>
        </w:rPr>
        <w:t xml:space="preserve"> </w:t>
      </w:r>
      <w:r w:rsidRPr="00B742A7">
        <w:rPr>
          <w:rFonts w:asciiTheme="minorHAnsi" w:hAnsiTheme="minorHAnsi"/>
          <w:b w:val="0"/>
          <w:bCs w:val="0"/>
          <w:u w:val="none"/>
        </w:rPr>
        <w:t>– 15 FC</w:t>
      </w:r>
    </w:p>
    <w:p w14:paraId="5FA0BF22" w14:textId="77777777" w:rsidR="000A018A" w:rsidRPr="00B742A7" w:rsidRDefault="000A018A" w:rsidP="000A018A">
      <w:pPr>
        <w:pStyle w:val="SDSectionHeading"/>
        <w:numPr>
          <w:ilvl w:val="0"/>
          <w:numId w:val="4"/>
        </w:numPr>
        <w:spacing w:before="0" w:after="0"/>
        <w:rPr>
          <w:rFonts w:asciiTheme="minorHAnsi" w:hAnsiTheme="minorHAnsi"/>
          <w:b w:val="0"/>
          <w:bCs w:val="0"/>
          <w:u w:val="none"/>
        </w:rPr>
      </w:pPr>
      <w:r w:rsidRPr="00B742A7">
        <w:rPr>
          <w:rFonts w:asciiTheme="minorHAnsi" w:hAnsiTheme="minorHAnsi"/>
          <w:b w:val="0"/>
          <w:bCs w:val="0"/>
          <w:u w:val="none"/>
        </w:rPr>
        <w:t>Mechanical / Electrical spaces – 30 FC</w:t>
      </w:r>
    </w:p>
    <w:p w14:paraId="34D1732A" w14:textId="75B4F279" w:rsidR="000A018A" w:rsidRPr="00527FFD" w:rsidRDefault="00E540AA" w:rsidP="000A018A">
      <w:pPr>
        <w:pStyle w:val="SDSectionHeading"/>
        <w:numPr>
          <w:ilvl w:val="0"/>
          <w:numId w:val="4"/>
        </w:numPr>
        <w:spacing w:before="0" w:after="120"/>
        <w:rPr>
          <w:rFonts w:asciiTheme="minorHAnsi" w:hAnsiTheme="minorHAnsi"/>
          <w:b w:val="0"/>
          <w:bCs w:val="0"/>
          <w:u w:val="none"/>
        </w:rPr>
      </w:pPr>
      <w:r>
        <w:rPr>
          <w:rFonts w:asciiTheme="minorHAnsi" w:hAnsiTheme="minorHAnsi"/>
          <w:b w:val="0"/>
          <w:bCs w:val="0"/>
          <w:u w:val="none"/>
        </w:rPr>
        <w:t>Service Rooms</w:t>
      </w:r>
      <w:r w:rsidR="000A018A" w:rsidRPr="00527FFD">
        <w:rPr>
          <w:rFonts w:asciiTheme="minorHAnsi" w:hAnsiTheme="minorHAnsi"/>
          <w:b w:val="0"/>
          <w:bCs w:val="0"/>
          <w:u w:val="none"/>
        </w:rPr>
        <w:t xml:space="preserve"> </w:t>
      </w:r>
      <w:r w:rsidR="000A018A">
        <w:rPr>
          <w:rFonts w:asciiTheme="minorHAnsi" w:hAnsiTheme="minorHAnsi"/>
          <w:b w:val="0"/>
          <w:bCs w:val="0"/>
          <w:u w:val="none"/>
        </w:rPr>
        <w:t xml:space="preserve">/ Public gathering </w:t>
      </w:r>
      <w:r w:rsidR="000A018A" w:rsidRPr="00527FFD">
        <w:rPr>
          <w:rFonts w:asciiTheme="minorHAnsi" w:hAnsiTheme="minorHAnsi"/>
          <w:b w:val="0"/>
          <w:bCs w:val="0"/>
          <w:u w:val="none"/>
        </w:rPr>
        <w:t>– 30 FC</w:t>
      </w:r>
    </w:p>
    <w:p w14:paraId="2A72164D" w14:textId="77777777" w:rsidR="000A018A" w:rsidRPr="005E7217" w:rsidRDefault="000A018A" w:rsidP="000A018A">
      <w:pPr>
        <w:pStyle w:val="StyleCalibri11ptBoldUnderlineBefore12ptAfter6pt"/>
      </w:pPr>
      <w:bookmarkStart w:id="5" w:name="_Hlk17727933"/>
      <w:r w:rsidRPr="005E7217">
        <w:t>Exit Lighting</w:t>
      </w:r>
    </w:p>
    <w:bookmarkEnd w:id="5"/>
    <w:p w14:paraId="75CE59F1" w14:textId="77777777" w:rsidR="000A018A" w:rsidRDefault="000A018A" w:rsidP="000A018A">
      <w:pPr>
        <w:pStyle w:val="CalibriBody11ptBefore6pt"/>
      </w:pPr>
      <w:r w:rsidRPr="00527FFD">
        <w:t xml:space="preserve">Provide a complete system of LED edge-lit style exit lights with red letters, mirrored and/or clear backgrounds, directional arrows as required, and multi-volt connection within all other areas of the building.  Accessible exit doors will receive exit signs with the international symbol of accessibility to meet the most current ADA and </w:t>
      </w:r>
      <w:smartTag w:uri="urn:schemas-microsoft-com:office:smarttags" w:element="stockticker">
        <w:r w:rsidRPr="00527FFD">
          <w:t>ANSI</w:t>
        </w:r>
      </w:smartTag>
      <w:r w:rsidRPr="00527FFD">
        <w:t xml:space="preserve"> code requirements.</w:t>
      </w:r>
    </w:p>
    <w:p w14:paraId="6DC5F5D8" w14:textId="101B967E" w:rsidR="00A7799D" w:rsidRDefault="005858DC" w:rsidP="00A7799D">
      <w:pPr>
        <w:suppressAutoHyphens/>
        <w:spacing w:after="120" w:line="240" w:lineRule="auto"/>
        <w:ind w:left="360"/>
        <w:rPr>
          <w:rFonts w:ascii="Calibri" w:eastAsia="Times New Roman" w:hAnsi="Calibri" w:cs="Times New Roman"/>
          <w:szCs w:val="20"/>
          <w:lang w:eastAsia="ar-SA"/>
        </w:rPr>
      </w:pPr>
      <w:r w:rsidRPr="005858DC">
        <w:rPr>
          <w:rFonts w:ascii="Calibri" w:eastAsia="Times New Roman" w:hAnsi="Calibri" w:cs="Times New Roman"/>
          <w:szCs w:val="20"/>
          <w:lang w:eastAsia="ar-SA"/>
        </w:rPr>
        <w:t>All exit signs shall</w:t>
      </w:r>
      <w:r w:rsidR="00DA02CF">
        <w:rPr>
          <w:rFonts w:ascii="Calibri" w:eastAsia="Times New Roman" w:hAnsi="Calibri" w:cs="Times New Roman"/>
          <w:szCs w:val="20"/>
          <w:lang w:eastAsia="ar-SA"/>
        </w:rPr>
        <w:t xml:space="preserve"> meet NFPA 101 requirements,</w:t>
      </w:r>
      <w:r w:rsidRPr="005858DC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="00DA02CF">
        <w:rPr>
          <w:rFonts w:ascii="Calibri" w:eastAsia="Times New Roman" w:hAnsi="Calibri" w:cs="Times New Roman"/>
          <w:szCs w:val="20"/>
          <w:lang w:eastAsia="ar-SA"/>
        </w:rPr>
        <w:t>as required</w:t>
      </w:r>
      <w:r w:rsidRPr="005858DC">
        <w:rPr>
          <w:rFonts w:ascii="Calibri" w:eastAsia="Times New Roman" w:hAnsi="Calibri" w:cs="Times New Roman"/>
          <w:szCs w:val="20"/>
          <w:lang w:eastAsia="ar-SA"/>
        </w:rPr>
        <w:t xml:space="preserve"> integral battery packs </w:t>
      </w:r>
      <w:r w:rsidR="00DA02CF">
        <w:rPr>
          <w:rFonts w:ascii="Calibri" w:eastAsia="Times New Roman" w:hAnsi="Calibri" w:cs="Times New Roman"/>
          <w:szCs w:val="20"/>
          <w:lang w:eastAsia="ar-SA"/>
        </w:rPr>
        <w:t>shall be provided.</w:t>
      </w:r>
    </w:p>
    <w:p w14:paraId="729C942A" w14:textId="64D32D73" w:rsidR="008C034E" w:rsidRPr="005E7217" w:rsidRDefault="008C034E" w:rsidP="008C034E">
      <w:pPr>
        <w:pStyle w:val="StyleCalibri11ptBoldUnderlineBefore12ptAfter6pt"/>
      </w:pPr>
      <w:r>
        <w:t>Emergency</w:t>
      </w:r>
      <w:r w:rsidRPr="005E7217">
        <w:t xml:space="preserve"> Lighting</w:t>
      </w:r>
    </w:p>
    <w:p w14:paraId="50462CD1" w14:textId="50830F61" w:rsidR="008C034E" w:rsidRPr="005858DC" w:rsidRDefault="008C034E" w:rsidP="008C034E">
      <w:pPr>
        <w:suppressAutoHyphens/>
        <w:spacing w:after="120" w:line="240" w:lineRule="auto"/>
        <w:ind w:left="360"/>
        <w:rPr>
          <w:rFonts w:ascii="Calibri" w:eastAsia="Times New Roman" w:hAnsi="Calibri" w:cs="Times New Roman"/>
          <w:szCs w:val="20"/>
          <w:lang w:eastAsia="ar-SA"/>
        </w:rPr>
      </w:pPr>
      <w:r>
        <w:rPr>
          <w:rFonts w:ascii="Calibri" w:eastAsia="Times New Roman" w:hAnsi="Calibri" w:cs="Times New Roman"/>
          <w:szCs w:val="20"/>
          <w:lang w:eastAsia="ar-SA"/>
        </w:rPr>
        <w:t>New battery pack devices will replace the existing fixtures and will be located per new floor plan and in accordance with code requirements.</w:t>
      </w:r>
    </w:p>
    <w:p w14:paraId="67746569" w14:textId="77777777" w:rsidR="00A7799D" w:rsidRPr="005858DC" w:rsidRDefault="00A7799D" w:rsidP="00A7799D">
      <w:pPr>
        <w:suppressAutoHyphens/>
        <w:spacing w:after="120" w:line="240" w:lineRule="auto"/>
        <w:rPr>
          <w:rFonts w:ascii="Calibri" w:eastAsia="Times New Roman" w:hAnsi="Calibri" w:cs="Times New Roman"/>
          <w:szCs w:val="20"/>
          <w:lang w:eastAsia="ar-SA"/>
        </w:rPr>
      </w:pPr>
    </w:p>
    <w:p w14:paraId="02647ABF" w14:textId="77777777" w:rsidR="000A018A" w:rsidRPr="005E7217" w:rsidRDefault="000A018A" w:rsidP="000A018A">
      <w:pPr>
        <w:pStyle w:val="StyleCalibri11ptBoldUnderlineBefore12ptAfter6pt"/>
      </w:pPr>
      <w:r w:rsidRPr="005E7217">
        <w:t>Fire Alarm System</w:t>
      </w:r>
    </w:p>
    <w:p w14:paraId="54339FDB" w14:textId="7B690760" w:rsidR="008C4F5F" w:rsidRDefault="00E540AA" w:rsidP="008C4F5F">
      <w:pPr>
        <w:spacing w:after="0" w:line="240" w:lineRule="auto"/>
        <w:ind w:left="360"/>
      </w:pPr>
      <w:r>
        <w:t>Provide a new</w:t>
      </w:r>
      <w:r w:rsidR="000A018A">
        <w:t xml:space="preserve"> fire alarm system within the building.  </w:t>
      </w:r>
      <w:r w:rsidR="00DA02CF">
        <w:t>The c</w:t>
      </w:r>
      <w:r w:rsidR="000A018A">
        <w:t xml:space="preserve">ontrol panel </w:t>
      </w:r>
      <w:r w:rsidR="00DA02CF">
        <w:t xml:space="preserve">for the </w:t>
      </w:r>
      <w:r>
        <w:t>new</w:t>
      </w:r>
      <w:r w:rsidR="00DA02CF">
        <w:t xml:space="preserve"> system </w:t>
      </w:r>
      <w:r>
        <w:t xml:space="preserve">will be </w:t>
      </w:r>
      <w:r w:rsidR="000A018A">
        <w:t xml:space="preserve"> located </w:t>
      </w:r>
      <w:r w:rsidR="0090102D">
        <w:t xml:space="preserve">in the </w:t>
      </w:r>
      <w:r>
        <w:t>utility room</w:t>
      </w:r>
      <w:r w:rsidR="000A018A">
        <w:t>.</w:t>
      </w:r>
      <w:r w:rsidR="0090102D">
        <w:t xml:space="preserve"> </w:t>
      </w:r>
      <w:r w:rsidR="008C4F5F">
        <w:t>Fire alarm pulls are currently located in the lobby and center hall, annunciator in</w:t>
      </w:r>
      <w:r>
        <w:t xml:space="preserve"> corridor at entry</w:t>
      </w:r>
      <w:r w:rsidR="008C4F5F">
        <w:t xml:space="preserve"> door. </w:t>
      </w:r>
      <w:r>
        <w:t xml:space="preserve">New </w:t>
      </w:r>
      <w:r w:rsidR="008C4F5F">
        <w:t xml:space="preserve">Fire extinguishers are </w:t>
      </w:r>
      <w:r>
        <w:t xml:space="preserve">to </w:t>
      </w:r>
      <w:proofErr w:type="gramStart"/>
      <w:r>
        <w:t xml:space="preserve">be </w:t>
      </w:r>
      <w:r w:rsidR="008C4F5F">
        <w:t>located in</w:t>
      </w:r>
      <w:proofErr w:type="gramEnd"/>
      <w:r w:rsidR="008C4F5F">
        <w:t xml:space="preserve"> the lobby, center hall and by the back door</w:t>
      </w:r>
      <w:r w:rsidR="005407AB">
        <w:t>.</w:t>
      </w:r>
    </w:p>
    <w:p w14:paraId="5B88797C" w14:textId="77777777" w:rsidR="008C4F5F" w:rsidRDefault="008C4F5F" w:rsidP="008C4F5F">
      <w:pPr>
        <w:spacing w:after="0" w:line="240" w:lineRule="auto"/>
      </w:pPr>
    </w:p>
    <w:p w14:paraId="63C59F3E" w14:textId="015210D3" w:rsidR="000A018A" w:rsidRDefault="0090102D" w:rsidP="0090102D">
      <w:pPr>
        <w:pStyle w:val="CalibriBody11ptBefore6pt"/>
      </w:pPr>
      <w:r>
        <w:t>New devices within the area of construction will connect to the</w:t>
      </w:r>
      <w:r w:rsidR="00E540AA">
        <w:t xml:space="preserve"> new</w:t>
      </w:r>
      <w:r>
        <w:t xml:space="preserve"> fire alarm system.</w:t>
      </w:r>
    </w:p>
    <w:p w14:paraId="2F7AEDA9" w14:textId="62947460" w:rsidR="000A018A" w:rsidRDefault="000A018A" w:rsidP="000A018A">
      <w:pPr>
        <w:pStyle w:val="CalibriBody11ptBefore6pt"/>
      </w:pPr>
      <w:r w:rsidRPr="00527FFD">
        <w:t xml:space="preserve">Comply with IBC and NFPA standards.  </w:t>
      </w:r>
      <w:r w:rsidR="003F07A4">
        <w:t>As required p</w:t>
      </w:r>
      <w:r w:rsidRPr="00527FFD">
        <w:t xml:space="preserve">rovide new, addressable fire </w:t>
      </w:r>
      <w:r>
        <w:t>devices</w:t>
      </w:r>
      <w:r w:rsidRPr="00527FFD">
        <w:t xml:space="preserve"> including but not limited to: manual pull stations, smoke and/or heat detectors, flow and tamper switch supervision, duct smoke detectors, magnetic door hold-open devices (as required), ADA approved audio/visual devices, control relay modules, monitor modules, etc.</w:t>
      </w:r>
      <w:r>
        <w:t xml:space="preserve"> to match existing system in the building.</w:t>
      </w:r>
    </w:p>
    <w:p w14:paraId="2976B5E2" w14:textId="77777777" w:rsidR="000A018A" w:rsidRPr="00527FFD" w:rsidRDefault="000A018A" w:rsidP="000A018A">
      <w:pPr>
        <w:pStyle w:val="CalibriBody11ptBefore6pt"/>
      </w:pPr>
      <w:r w:rsidRPr="00527FFD">
        <w:t>Provide speaker/strobes as required by code.</w:t>
      </w:r>
    </w:p>
    <w:p w14:paraId="5A183D36" w14:textId="77777777" w:rsidR="005407AB" w:rsidRDefault="000A018A" w:rsidP="000A018A">
      <w:pPr>
        <w:pStyle w:val="CalibriBody11ptBefore6pt"/>
      </w:pPr>
      <w:r w:rsidRPr="00527FFD">
        <w:t>Provide smoke/heat detectors as required by code.</w:t>
      </w:r>
      <w:r>
        <w:t xml:space="preserve"> </w:t>
      </w:r>
    </w:p>
    <w:p w14:paraId="4A2C75F1" w14:textId="39CAC509" w:rsidR="000A018A" w:rsidRPr="00527FFD" w:rsidRDefault="000A018A" w:rsidP="000A018A">
      <w:pPr>
        <w:pStyle w:val="CalibriBody11ptBefore6pt"/>
      </w:pPr>
      <w:r w:rsidRPr="00527FFD">
        <w:t xml:space="preserve">Provide smoke detectors </w:t>
      </w:r>
      <w:r w:rsidR="005407AB">
        <w:t>as required by code</w:t>
      </w:r>
      <w:r>
        <w:t>.</w:t>
      </w:r>
    </w:p>
    <w:p w14:paraId="26B58C66" w14:textId="77777777" w:rsidR="000A018A" w:rsidRPr="00527FFD" w:rsidRDefault="000A018A" w:rsidP="000A018A">
      <w:pPr>
        <w:pStyle w:val="CalibriBody11ptBefore6pt"/>
      </w:pPr>
      <w:r w:rsidRPr="00527FFD">
        <w:t>Fire alarm zones shall be consistent with sprinkler and smoke zones.</w:t>
      </w:r>
    </w:p>
    <w:p w14:paraId="1DD7E379" w14:textId="77777777" w:rsidR="000A018A" w:rsidRPr="00527FFD" w:rsidRDefault="000A018A" w:rsidP="000A018A">
      <w:pPr>
        <w:pStyle w:val="CalibriBody11ptBefore6pt"/>
      </w:pPr>
      <w:r w:rsidRPr="00527FFD">
        <w:lastRenderedPageBreak/>
        <w:t xml:space="preserve">Provide all required programming of the new equipment </w:t>
      </w:r>
      <w:r>
        <w:t>in</w:t>
      </w:r>
      <w:r w:rsidRPr="00527FFD">
        <w:t xml:space="preserve"> the existing fire alarm control panel to incorporate the new devices into the system.</w:t>
      </w:r>
    </w:p>
    <w:p w14:paraId="55624648" w14:textId="77777777" w:rsidR="000A018A" w:rsidRPr="005E7217" w:rsidRDefault="000A018A" w:rsidP="000A018A">
      <w:pPr>
        <w:pStyle w:val="StyleCalibri11ptBoldUnderlineBefore12ptAfter6pt"/>
      </w:pPr>
      <w:r w:rsidRPr="005E7217">
        <w:t>Grounding System</w:t>
      </w:r>
    </w:p>
    <w:p w14:paraId="362F1F8F" w14:textId="2092039B" w:rsidR="000A018A" w:rsidRDefault="000A018A" w:rsidP="000A018A">
      <w:pPr>
        <w:pStyle w:val="CalibriBody11ptBefore6pt"/>
      </w:pPr>
      <w:r w:rsidRPr="005E7217">
        <w:t>Provide a system ground and all necessary bonding as required by the NEC.  Provide separate insulated ground wire with each branch circuit and feeder.</w:t>
      </w:r>
    </w:p>
    <w:p w14:paraId="31E12781" w14:textId="500C83EB" w:rsidR="008C034E" w:rsidRPr="005E7217" w:rsidRDefault="008C034E" w:rsidP="008C034E">
      <w:pPr>
        <w:pStyle w:val="StyleCalibri11ptBoldUnderlineBefore12ptAfter6pt"/>
      </w:pPr>
      <w:r>
        <w:t>Security/Data</w:t>
      </w:r>
      <w:r w:rsidRPr="005E7217">
        <w:t xml:space="preserve"> System</w:t>
      </w:r>
    </w:p>
    <w:p w14:paraId="25B5464C" w14:textId="4575CF50" w:rsidR="008C034E" w:rsidRDefault="008C034E" w:rsidP="008C034E">
      <w:pPr>
        <w:pStyle w:val="CalibriBody11ptBefore6pt"/>
      </w:pPr>
      <w:r>
        <w:t xml:space="preserve">Security and data systems are not part of </w:t>
      </w:r>
      <w:r w:rsidR="00FE495A">
        <w:t>Architects</w:t>
      </w:r>
      <w:r>
        <w:t xml:space="preserve"> scope of work, but full coordination with </w:t>
      </w:r>
      <w:r w:rsidR="00FE495A">
        <w:t>City of Ansonia’</w:t>
      </w:r>
      <w:r>
        <w:t>s vendors</w:t>
      </w:r>
      <w:r w:rsidR="00FE495A">
        <w:t xml:space="preserve"> should be</w:t>
      </w:r>
      <w:r>
        <w:t xml:space="preserve"> included. Additionally, the new plan </w:t>
      </w:r>
      <w:r w:rsidR="00FE495A">
        <w:t>should</w:t>
      </w:r>
      <w:r>
        <w:t xml:space="preserve"> indicate data/security plan locations. Power for systems will be provided via properly located junction boxes.</w:t>
      </w:r>
    </w:p>
    <w:p w14:paraId="13E917BB" w14:textId="77777777" w:rsidR="008C034E" w:rsidRDefault="008C034E" w:rsidP="008C034E">
      <w:pPr>
        <w:pStyle w:val="CalibriBody11ptBefore6pt"/>
        <w:ind w:left="0"/>
      </w:pPr>
    </w:p>
    <w:p w14:paraId="48DA7DE6" w14:textId="77777777" w:rsidR="000A018A" w:rsidRDefault="000A018A" w:rsidP="000A018A">
      <w:pPr>
        <w:pStyle w:val="CalibriBody11ptBefore6pt"/>
      </w:pPr>
    </w:p>
    <w:p w14:paraId="011CCF4E" w14:textId="77777777" w:rsidR="000A018A" w:rsidRPr="00FE7059" w:rsidRDefault="000A018A" w:rsidP="000A018A">
      <w:pPr>
        <w:pStyle w:val="CalibriBody11ptBefore6pt"/>
        <w:jc w:val="center"/>
      </w:pPr>
      <w:r>
        <w:rPr>
          <w:b/>
          <w:szCs w:val="22"/>
        </w:rPr>
        <w:t>End of Section</w:t>
      </w:r>
    </w:p>
    <w:p w14:paraId="70F7EA07" w14:textId="77777777" w:rsidR="00323077" w:rsidRDefault="00323077" w:rsidP="00323077">
      <w:pPr>
        <w:spacing w:after="0" w:line="240" w:lineRule="auto"/>
      </w:pPr>
    </w:p>
    <w:p w14:paraId="6D462BC2" w14:textId="54DFDE07" w:rsidR="00DA02CF" w:rsidRDefault="00DA02CF" w:rsidP="008C4F5F">
      <w:pPr>
        <w:pStyle w:val="CalibriBody11ptBefore6pt"/>
        <w:ind w:left="0"/>
      </w:pPr>
    </w:p>
    <w:sectPr w:rsidR="00DA02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81A3C" w14:textId="77777777" w:rsidR="00947566" w:rsidRDefault="00947566" w:rsidP="00947566">
      <w:pPr>
        <w:spacing w:after="0" w:line="240" w:lineRule="auto"/>
      </w:pPr>
      <w:r>
        <w:separator/>
      </w:r>
    </w:p>
  </w:endnote>
  <w:endnote w:type="continuationSeparator" w:id="0">
    <w:p w14:paraId="05560478" w14:textId="77777777" w:rsidR="00947566" w:rsidRDefault="00947566" w:rsidP="0094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C3B6" w14:textId="49D6F87D" w:rsidR="00947566" w:rsidRPr="00CC6DD1" w:rsidRDefault="00236FBD" w:rsidP="00947566">
    <w:pPr>
      <w:pStyle w:val="Footer"/>
      <w:pBdr>
        <w:top w:val="single" w:sz="12" w:space="0" w:color="000000"/>
      </w:pBdr>
      <w:rPr>
        <w:rFonts w:ascii="Calibri" w:eastAsia="Times New Roman" w:hAnsi="Calibri" w:cs="Times New Roman"/>
        <w:bCs/>
        <w:iCs/>
        <w:sz w:val="20"/>
        <w:szCs w:val="20"/>
        <w:lang w:eastAsia="ar-SA"/>
      </w:rPr>
    </w:pPr>
    <w:r>
      <w:rPr>
        <w:rFonts w:ascii="Calibri" w:eastAsia="Times New Roman" w:hAnsi="Calibri" w:cs="Times New Roman"/>
        <w:bCs/>
        <w:iCs/>
        <w:sz w:val="20"/>
        <w:szCs w:val="20"/>
        <w:lang w:eastAsia="ar-SA"/>
      </w:rPr>
      <w:t>City of Ansonia Animal Shelter</w:t>
    </w:r>
    <w:r w:rsidR="00947566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  <w:r w:rsidR="00947566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  <w:r w:rsidR="00947566">
      <w:rPr>
        <w:rFonts w:ascii="Calibri" w:eastAsia="Times New Roman" w:hAnsi="Calibri" w:cs="Times New Roman"/>
        <w:bCs/>
        <w:iCs/>
        <w:sz w:val="20"/>
        <w:szCs w:val="20"/>
        <w:lang w:eastAsia="ar-SA"/>
      </w:rPr>
      <w:t xml:space="preserve">MEP Engineering </w:t>
    </w:r>
    <w:r w:rsidR="005C1DB1">
      <w:rPr>
        <w:rFonts w:ascii="Calibri" w:eastAsia="Times New Roman" w:hAnsi="Calibri" w:cs="Times New Roman"/>
        <w:bCs/>
        <w:iCs/>
        <w:sz w:val="20"/>
        <w:szCs w:val="20"/>
        <w:lang w:eastAsia="ar-SA"/>
      </w:rPr>
      <w:t>Schematic</w:t>
    </w:r>
    <w:r w:rsidR="00947566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 xml:space="preserve"> Design</w:t>
    </w:r>
    <w:r w:rsidR="005C1DB1">
      <w:rPr>
        <w:rFonts w:ascii="Calibri" w:eastAsia="Times New Roman" w:hAnsi="Calibri" w:cs="Times New Roman"/>
        <w:bCs/>
        <w:iCs/>
        <w:sz w:val="20"/>
        <w:szCs w:val="20"/>
        <w:lang w:eastAsia="ar-SA"/>
      </w:rPr>
      <w:t xml:space="preserve"> </w:t>
    </w:r>
  </w:p>
  <w:p w14:paraId="2734EB45" w14:textId="270B5C99" w:rsidR="00947566" w:rsidRPr="00CC6DD1" w:rsidRDefault="00236FBD" w:rsidP="00947566">
    <w:pPr>
      <w:suppressLineNumbers/>
      <w:pBdr>
        <w:top w:val="single" w:sz="12" w:space="0" w:color="000000"/>
      </w:pBdr>
      <w:tabs>
        <w:tab w:val="center" w:pos="4680"/>
        <w:tab w:val="right" w:pos="9360"/>
      </w:tabs>
      <w:suppressAutoHyphens/>
      <w:spacing w:after="0" w:line="240" w:lineRule="auto"/>
      <w:rPr>
        <w:rFonts w:ascii="Calibri" w:eastAsia="Times New Roman" w:hAnsi="Calibri" w:cs="Times New Roman"/>
        <w:bCs/>
        <w:iCs/>
        <w:sz w:val="20"/>
        <w:szCs w:val="20"/>
        <w:lang w:eastAsia="ar-SA"/>
      </w:rPr>
    </w:pPr>
    <w:r>
      <w:rPr>
        <w:rFonts w:ascii="Calibri" w:eastAsia="Times New Roman" w:hAnsi="Calibri" w:cs="Times New Roman"/>
        <w:bCs/>
        <w:iCs/>
        <w:sz w:val="20"/>
        <w:szCs w:val="20"/>
        <w:lang w:eastAsia="ar-SA"/>
      </w:rPr>
      <w:t>2 North Division Street</w:t>
    </w:r>
    <w:r w:rsidR="00947566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  <w:t xml:space="preserve">Page </w:t>
    </w:r>
    <w:r w:rsidR="00947566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begin"/>
    </w:r>
    <w:r w:rsidR="00947566" w:rsidRPr="00CC6DD1">
      <w:rPr>
        <w:rFonts w:ascii="Calibri" w:eastAsia="Times New Roman" w:hAnsi="Calibri" w:cs="Times New Roman"/>
        <w:sz w:val="20"/>
        <w:szCs w:val="20"/>
        <w:lang w:eastAsia="ar-SA"/>
      </w:rPr>
      <w:instrText xml:space="preserve"> PAGE </w:instrText>
    </w:r>
    <w:r w:rsidR="00947566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separate"/>
    </w:r>
    <w:r w:rsidR="00947566">
      <w:rPr>
        <w:rFonts w:ascii="Calibri" w:eastAsia="Times New Roman" w:hAnsi="Calibri" w:cs="Times New Roman"/>
        <w:sz w:val="20"/>
        <w:szCs w:val="20"/>
        <w:lang w:eastAsia="ar-SA"/>
      </w:rPr>
      <w:t>1</w:t>
    </w:r>
    <w:r w:rsidR="00947566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end"/>
    </w:r>
    <w:r w:rsidR="00947566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 xml:space="preserve"> of </w:t>
    </w:r>
    <w:r w:rsidR="00947566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begin"/>
    </w:r>
    <w:r w:rsidR="00947566" w:rsidRPr="00CC6DD1">
      <w:rPr>
        <w:rFonts w:ascii="Calibri" w:eastAsia="Times New Roman" w:hAnsi="Calibri" w:cs="Times New Roman"/>
        <w:sz w:val="20"/>
        <w:szCs w:val="20"/>
        <w:lang w:eastAsia="ar-SA"/>
      </w:rPr>
      <w:instrText xml:space="preserve"> NUMPAGES </w:instrText>
    </w:r>
    <w:r w:rsidR="00947566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separate"/>
    </w:r>
    <w:r w:rsidR="00947566">
      <w:rPr>
        <w:rFonts w:ascii="Calibri" w:eastAsia="Times New Roman" w:hAnsi="Calibri" w:cs="Times New Roman"/>
        <w:sz w:val="20"/>
        <w:szCs w:val="20"/>
        <w:lang w:eastAsia="ar-SA"/>
      </w:rPr>
      <w:t>4</w:t>
    </w:r>
    <w:r w:rsidR="00947566" w:rsidRPr="00CC6DD1">
      <w:rPr>
        <w:rFonts w:ascii="Calibri" w:eastAsia="Times New Roman" w:hAnsi="Calibri" w:cs="Times New Roman"/>
        <w:sz w:val="20"/>
        <w:szCs w:val="20"/>
        <w:lang w:eastAsia="ar-SA"/>
      </w:rPr>
      <w:fldChar w:fldCharType="end"/>
    </w:r>
    <w:r w:rsidR="00947566"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  <w:r w:rsidR="005C1DB1">
      <w:rPr>
        <w:rFonts w:ascii="Calibri" w:eastAsia="Times New Roman" w:hAnsi="Calibri" w:cs="Times New Roman"/>
        <w:bCs/>
        <w:iCs/>
        <w:sz w:val="20"/>
        <w:szCs w:val="20"/>
        <w:lang w:eastAsia="ar-SA"/>
      </w:rPr>
      <w:t>Narrative</w:t>
    </w:r>
  </w:p>
  <w:p w14:paraId="43ABB03B" w14:textId="1C8DAB57" w:rsidR="00947566" w:rsidRDefault="00947566" w:rsidP="00947566">
    <w:pPr>
      <w:pStyle w:val="Footer"/>
    </w:pPr>
    <w:r>
      <w:rPr>
        <w:rFonts w:ascii="Calibri" w:eastAsia="Times New Roman" w:hAnsi="Calibri" w:cs="Times New Roman"/>
        <w:bCs/>
        <w:iCs/>
        <w:sz w:val="20"/>
        <w:szCs w:val="20"/>
        <w:lang w:eastAsia="ar-SA"/>
      </w:rPr>
      <w:t>A</w:t>
    </w:r>
    <w:r w:rsidR="00236FBD">
      <w:rPr>
        <w:rFonts w:ascii="Calibri" w:eastAsia="Times New Roman" w:hAnsi="Calibri" w:cs="Times New Roman"/>
        <w:bCs/>
        <w:iCs/>
        <w:sz w:val="20"/>
        <w:szCs w:val="20"/>
        <w:lang w:eastAsia="ar-SA"/>
      </w:rPr>
      <w:t>nsonia, CT</w:t>
    </w:r>
    <w:r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  <w:r w:rsidRPr="00CC6DD1">
      <w:rPr>
        <w:rFonts w:ascii="Calibri" w:eastAsia="Times New Roman" w:hAnsi="Calibri" w:cs="Times New Roman"/>
        <w:bCs/>
        <w:iCs/>
        <w:sz w:val="20"/>
        <w:szCs w:val="20"/>
        <w:lang w:eastAsia="ar-SA"/>
      </w:rPr>
      <w:tab/>
    </w:r>
    <w:r w:rsidR="00236FBD">
      <w:rPr>
        <w:rFonts w:ascii="Calibri" w:eastAsia="Times New Roman" w:hAnsi="Calibri" w:cs="Times New Roman"/>
        <w:bCs/>
        <w:iCs/>
        <w:sz w:val="20"/>
        <w:szCs w:val="20"/>
        <w:lang w:eastAsia="ar-SA"/>
      </w:rPr>
      <w:t>November 21, 2024</w:t>
    </w:r>
  </w:p>
  <w:p w14:paraId="7B0ED390" w14:textId="77777777" w:rsidR="00947566" w:rsidRDefault="0094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409D" w14:textId="77777777" w:rsidR="00947566" w:rsidRDefault="00947566" w:rsidP="00947566">
      <w:pPr>
        <w:spacing w:after="0" w:line="240" w:lineRule="auto"/>
      </w:pPr>
      <w:r>
        <w:separator/>
      </w:r>
    </w:p>
  </w:footnote>
  <w:footnote w:type="continuationSeparator" w:id="0">
    <w:p w14:paraId="2B32F280" w14:textId="77777777" w:rsidR="00947566" w:rsidRDefault="00947566" w:rsidP="0094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3CAB" w14:textId="400DCF81" w:rsidR="00947566" w:rsidRPr="00FE495A" w:rsidRDefault="00947566" w:rsidP="00947566">
    <w:pPr>
      <w:pStyle w:val="Heading7"/>
      <w:pBdr>
        <w:bottom w:val="single" w:sz="12" w:space="1" w:color="000000"/>
      </w:pBdr>
      <w:rPr>
        <w:rFonts w:ascii="ZapfHumnst BT" w:eastAsia="Times New Roman" w:hAnsi="ZapfHumnst BT" w:cs="Times New Roman"/>
        <w:b/>
        <w:bCs/>
        <w:i w:val="0"/>
        <w:iCs w:val="0"/>
        <w:color w:val="auto"/>
        <w:sz w:val="24"/>
        <w:szCs w:val="24"/>
        <w:lang w:eastAsia="ar-SA"/>
      </w:rPr>
    </w:pPr>
    <w:r w:rsidRPr="00FE495A">
      <w:rPr>
        <w:rFonts w:ascii="Calibri" w:eastAsia="Times New Roman" w:hAnsi="Calibri" w:cs="Times New Roman"/>
        <w:b/>
        <w:bCs/>
        <w:i w:val="0"/>
        <w:iCs w:val="0"/>
        <w:color w:val="auto"/>
        <w:sz w:val="24"/>
        <w:szCs w:val="24"/>
        <w:lang w:eastAsia="ar-SA"/>
      </w:rPr>
      <w:t xml:space="preserve">MEP ENGINEERING </w:t>
    </w:r>
    <w:r w:rsidR="005C1DB1" w:rsidRPr="00FE495A">
      <w:rPr>
        <w:rFonts w:ascii="Calibri" w:eastAsia="Times New Roman" w:hAnsi="Calibri" w:cs="Times New Roman"/>
        <w:b/>
        <w:bCs/>
        <w:i w:val="0"/>
        <w:iCs w:val="0"/>
        <w:color w:val="auto"/>
        <w:sz w:val="24"/>
        <w:szCs w:val="24"/>
        <w:lang w:eastAsia="ar-SA"/>
      </w:rPr>
      <w:t>SCHEMATIC DESIGN NARRATIVE</w:t>
    </w:r>
    <w:r w:rsidRPr="00FE495A">
      <w:rPr>
        <w:rFonts w:ascii="Calibri" w:eastAsia="Times New Roman" w:hAnsi="Calibri" w:cs="Times New Roman"/>
        <w:b/>
        <w:bCs/>
        <w:i w:val="0"/>
        <w:iCs w:val="0"/>
        <w:color w:val="auto"/>
        <w:sz w:val="24"/>
        <w:szCs w:val="24"/>
        <w:lang w:eastAsia="ar-SA"/>
      </w:rPr>
      <w:t xml:space="preserve"> </w:t>
    </w:r>
    <w:r w:rsidRPr="00FE495A">
      <w:rPr>
        <w:rFonts w:ascii="Calibri" w:eastAsia="Times New Roman" w:hAnsi="Calibri" w:cs="Times New Roman"/>
        <w:b/>
        <w:bCs/>
        <w:i w:val="0"/>
        <w:iCs w:val="0"/>
        <w:color w:val="auto"/>
        <w:sz w:val="24"/>
        <w:szCs w:val="24"/>
        <w:lang w:eastAsia="ar-SA"/>
      </w:rPr>
      <w:tab/>
    </w:r>
    <w:r w:rsidRPr="00FE495A">
      <w:rPr>
        <w:rFonts w:ascii="Calibri" w:eastAsia="Times New Roman" w:hAnsi="Calibri" w:cs="Times New Roman"/>
        <w:b/>
        <w:bCs/>
        <w:i w:val="0"/>
        <w:iCs w:val="0"/>
        <w:color w:val="auto"/>
        <w:sz w:val="24"/>
        <w:szCs w:val="24"/>
        <w:lang w:eastAsia="ar-SA"/>
      </w:rPr>
      <w:tab/>
    </w:r>
    <w:r w:rsidRPr="00FE495A">
      <w:rPr>
        <w:rFonts w:ascii="Calibri" w:eastAsia="Times New Roman" w:hAnsi="Calibri" w:cs="Times New Roman"/>
        <w:b/>
        <w:bCs/>
        <w:i w:val="0"/>
        <w:iCs w:val="0"/>
        <w:color w:val="auto"/>
        <w:sz w:val="24"/>
        <w:szCs w:val="24"/>
        <w:lang w:eastAsia="ar-SA"/>
      </w:rPr>
      <w:tab/>
    </w:r>
    <w:r w:rsidRPr="00FE495A">
      <w:rPr>
        <w:rFonts w:ascii="Calibri" w:eastAsia="Times New Roman" w:hAnsi="Calibri" w:cs="Times New Roman"/>
        <w:b/>
        <w:bCs/>
        <w:i w:val="0"/>
        <w:iCs w:val="0"/>
        <w:color w:val="auto"/>
        <w:sz w:val="24"/>
        <w:szCs w:val="24"/>
        <w:lang w:eastAsia="ar-SA"/>
      </w:rPr>
      <w:tab/>
    </w:r>
    <w:r w:rsidRPr="00FE495A">
      <w:rPr>
        <w:rFonts w:ascii="Calibri" w:eastAsia="Times New Roman" w:hAnsi="Calibri" w:cs="Times New Roman"/>
        <w:b/>
        <w:bCs/>
        <w:i w:val="0"/>
        <w:iCs w:val="0"/>
        <w:color w:val="auto"/>
        <w:sz w:val="24"/>
        <w:szCs w:val="24"/>
        <w:lang w:eastAsia="ar-SA"/>
      </w:rPr>
      <w:tab/>
      <w:t xml:space="preserve">       </w:t>
    </w:r>
  </w:p>
  <w:p w14:paraId="5E484955" w14:textId="11F6DCB8" w:rsidR="00947566" w:rsidRDefault="00947566">
    <w:pPr>
      <w:pStyle w:val="Header"/>
    </w:pPr>
  </w:p>
  <w:p w14:paraId="22B0ADFF" w14:textId="77777777" w:rsidR="00947566" w:rsidRDefault="0094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alibri" w:hAnsi="Calibri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95D4687"/>
    <w:multiLevelType w:val="hybridMultilevel"/>
    <w:tmpl w:val="EAEC1EA0"/>
    <w:lvl w:ilvl="0" w:tplc="3294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6A5B"/>
    <w:multiLevelType w:val="hybridMultilevel"/>
    <w:tmpl w:val="C770A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1533C"/>
    <w:multiLevelType w:val="hybridMultilevel"/>
    <w:tmpl w:val="DF38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90016"/>
    <w:multiLevelType w:val="hybridMultilevel"/>
    <w:tmpl w:val="11F4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157F5"/>
    <w:multiLevelType w:val="hybridMultilevel"/>
    <w:tmpl w:val="107CD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5E67B4"/>
    <w:multiLevelType w:val="hybridMultilevel"/>
    <w:tmpl w:val="29B20A8A"/>
    <w:lvl w:ilvl="0" w:tplc="2BC453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4150784">
    <w:abstractNumId w:val="0"/>
  </w:num>
  <w:num w:numId="2" w16cid:durableId="367726126">
    <w:abstractNumId w:val="7"/>
  </w:num>
  <w:num w:numId="3" w16cid:durableId="1694768437">
    <w:abstractNumId w:val="4"/>
  </w:num>
  <w:num w:numId="4" w16cid:durableId="1161386931">
    <w:abstractNumId w:val="6"/>
  </w:num>
  <w:num w:numId="5" w16cid:durableId="473062307">
    <w:abstractNumId w:val="3"/>
  </w:num>
  <w:num w:numId="6" w16cid:durableId="1810853990">
    <w:abstractNumId w:val="2"/>
  </w:num>
  <w:num w:numId="7" w16cid:durableId="212159040">
    <w:abstractNumId w:val="1"/>
  </w:num>
  <w:num w:numId="8" w16cid:durableId="331104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F9"/>
    <w:rsid w:val="00067948"/>
    <w:rsid w:val="000A018A"/>
    <w:rsid w:val="000B4F23"/>
    <w:rsid w:val="000D15CC"/>
    <w:rsid w:val="00100031"/>
    <w:rsid w:val="00143AEB"/>
    <w:rsid w:val="00162C75"/>
    <w:rsid w:val="00165D37"/>
    <w:rsid w:val="00185820"/>
    <w:rsid w:val="001A1D34"/>
    <w:rsid w:val="001B41B7"/>
    <w:rsid w:val="00202A19"/>
    <w:rsid w:val="00236FBD"/>
    <w:rsid w:val="00287936"/>
    <w:rsid w:val="002A5C3A"/>
    <w:rsid w:val="002F3422"/>
    <w:rsid w:val="00323077"/>
    <w:rsid w:val="00346CFF"/>
    <w:rsid w:val="00365956"/>
    <w:rsid w:val="00375297"/>
    <w:rsid w:val="003F07A4"/>
    <w:rsid w:val="00405C60"/>
    <w:rsid w:val="00417958"/>
    <w:rsid w:val="00431AE8"/>
    <w:rsid w:val="0046252A"/>
    <w:rsid w:val="00494958"/>
    <w:rsid w:val="005407AB"/>
    <w:rsid w:val="005421CB"/>
    <w:rsid w:val="00565A12"/>
    <w:rsid w:val="005774D3"/>
    <w:rsid w:val="005858DC"/>
    <w:rsid w:val="005C1DB1"/>
    <w:rsid w:val="005C42D0"/>
    <w:rsid w:val="005F503D"/>
    <w:rsid w:val="00633598"/>
    <w:rsid w:val="00683492"/>
    <w:rsid w:val="006B2C0B"/>
    <w:rsid w:val="006C27BB"/>
    <w:rsid w:val="006F741C"/>
    <w:rsid w:val="00742BE1"/>
    <w:rsid w:val="00801B00"/>
    <w:rsid w:val="00821646"/>
    <w:rsid w:val="00894813"/>
    <w:rsid w:val="008C034E"/>
    <w:rsid w:val="008C4F5F"/>
    <w:rsid w:val="008D04ED"/>
    <w:rsid w:val="008F2844"/>
    <w:rsid w:val="0090102D"/>
    <w:rsid w:val="00923B60"/>
    <w:rsid w:val="00947566"/>
    <w:rsid w:val="00971751"/>
    <w:rsid w:val="00975440"/>
    <w:rsid w:val="009F1CE0"/>
    <w:rsid w:val="00A17320"/>
    <w:rsid w:val="00A33D2C"/>
    <w:rsid w:val="00A56971"/>
    <w:rsid w:val="00A64A01"/>
    <w:rsid w:val="00A7799D"/>
    <w:rsid w:val="00A8625D"/>
    <w:rsid w:val="00AA52BA"/>
    <w:rsid w:val="00AB63D7"/>
    <w:rsid w:val="00B851F2"/>
    <w:rsid w:val="00BB0D98"/>
    <w:rsid w:val="00C11C41"/>
    <w:rsid w:val="00C27D18"/>
    <w:rsid w:val="00C35344"/>
    <w:rsid w:val="00C44917"/>
    <w:rsid w:val="00C86F1C"/>
    <w:rsid w:val="00CB0C0A"/>
    <w:rsid w:val="00D263C7"/>
    <w:rsid w:val="00D26FC8"/>
    <w:rsid w:val="00D63A36"/>
    <w:rsid w:val="00D72E45"/>
    <w:rsid w:val="00D77146"/>
    <w:rsid w:val="00D77213"/>
    <w:rsid w:val="00DA02CF"/>
    <w:rsid w:val="00DA447B"/>
    <w:rsid w:val="00DA5FA8"/>
    <w:rsid w:val="00DB1362"/>
    <w:rsid w:val="00DD2F4F"/>
    <w:rsid w:val="00DE092D"/>
    <w:rsid w:val="00E301F9"/>
    <w:rsid w:val="00E509C5"/>
    <w:rsid w:val="00E540AA"/>
    <w:rsid w:val="00EC46C1"/>
    <w:rsid w:val="00ED33D4"/>
    <w:rsid w:val="00F47ADD"/>
    <w:rsid w:val="00F84606"/>
    <w:rsid w:val="00F90855"/>
    <w:rsid w:val="00F935B0"/>
    <w:rsid w:val="00FA56FF"/>
    <w:rsid w:val="00FC36B3"/>
    <w:rsid w:val="00FC5FC4"/>
    <w:rsid w:val="00FE495A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6E141616"/>
  <w15:chartTrackingRefBased/>
  <w15:docId w15:val="{33257F54-560F-4FA6-B844-80833D11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5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Body11ptBefore6pt">
    <w:name w:val="Calibri (Body) 11 pt Before:  6 pt"/>
    <w:basedOn w:val="Normal"/>
    <w:rsid w:val="00EC46C1"/>
    <w:pPr>
      <w:suppressAutoHyphens/>
      <w:spacing w:after="120" w:line="240" w:lineRule="auto"/>
      <w:ind w:left="360"/>
    </w:pPr>
    <w:rPr>
      <w:rFonts w:ascii="Calibri" w:eastAsia="Times New Roman" w:hAnsi="Calibri" w:cs="Times New Roman"/>
      <w:szCs w:val="20"/>
      <w:lang w:eastAsia="ar-SA"/>
    </w:rPr>
  </w:style>
  <w:style w:type="paragraph" w:customStyle="1" w:styleId="StyleCalibri11ptBoldUnderlineBefore12ptAfter6pt">
    <w:name w:val="Style Calibri 11 pt Bold Underline Before:  12 pt After:  6 pt"/>
    <w:basedOn w:val="Normal"/>
    <w:rsid w:val="00EC46C1"/>
    <w:pPr>
      <w:keepNext/>
      <w:suppressAutoHyphens/>
      <w:spacing w:before="240" w:after="120" w:line="240" w:lineRule="auto"/>
    </w:pPr>
    <w:rPr>
      <w:rFonts w:ascii="Calibri" w:eastAsia="Times New Roman" w:hAnsi="Calibri" w:cs="Times New Roman"/>
      <w:b/>
      <w:bCs/>
      <w:szCs w:val="20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ED33D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ListParagraphCalibriBody11pt">
    <w:name w:val="Style List Paragraph + Calibri (Body) 11 pt"/>
    <w:basedOn w:val="ListParagraph"/>
    <w:rsid w:val="00ED33D4"/>
    <w:rPr>
      <w:rFonts w:asciiTheme="minorHAnsi" w:hAnsiTheme="minorHAnsi"/>
      <w:sz w:val="22"/>
    </w:rPr>
  </w:style>
  <w:style w:type="paragraph" w:customStyle="1" w:styleId="SDSectionHeading">
    <w:name w:val="SD Section Heading"/>
    <w:basedOn w:val="Heading3"/>
    <w:next w:val="SDNorm"/>
    <w:link w:val="SDSectionHeadingChar"/>
    <w:rsid w:val="000A018A"/>
    <w:pPr>
      <w:keepLines w:val="0"/>
      <w:overflowPunct w:val="0"/>
      <w:autoSpaceDE w:val="0"/>
      <w:autoSpaceDN w:val="0"/>
      <w:adjustRightInd w:val="0"/>
      <w:spacing w:after="240" w:line="240" w:lineRule="auto"/>
      <w:ind w:left="360"/>
      <w:textAlignment w:val="baseline"/>
    </w:pPr>
    <w:rPr>
      <w:rFonts w:ascii="ZapfHumnst BT" w:eastAsia="Times New Roman" w:hAnsi="ZapfHumnst BT" w:cs="Times New Roman"/>
      <w:b/>
      <w:bCs/>
      <w:color w:val="auto"/>
      <w:sz w:val="22"/>
      <w:szCs w:val="22"/>
      <w:u w:val="single"/>
    </w:rPr>
  </w:style>
  <w:style w:type="paragraph" w:customStyle="1" w:styleId="SDNorm">
    <w:name w:val="SD Norm"/>
    <w:basedOn w:val="Normal"/>
    <w:link w:val="SDNormChar"/>
    <w:rsid w:val="000A018A"/>
    <w:pPr>
      <w:suppressAutoHyphens/>
      <w:overflowPunct w:val="0"/>
      <w:autoSpaceDE w:val="0"/>
      <w:autoSpaceDN w:val="0"/>
      <w:adjustRightInd w:val="0"/>
      <w:spacing w:after="240" w:line="240" w:lineRule="auto"/>
      <w:ind w:left="720"/>
      <w:textAlignment w:val="baseline"/>
      <w:outlineLvl w:val="3"/>
    </w:pPr>
    <w:rPr>
      <w:rFonts w:ascii="ZapfHumnst BT" w:eastAsia="Times New Roman" w:hAnsi="ZapfHumnst BT" w:cs="Times New Roman"/>
    </w:rPr>
  </w:style>
  <w:style w:type="character" w:customStyle="1" w:styleId="SDSectionHeadingChar">
    <w:name w:val="SD Section Heading Char"/>
    <w:link w:val="SDSectionHeading"/>
    <w:rsid w:val="000A018A"/>
    <w:rPr>
      <w:rFonts w:ascii="ZapfHumnst BT" w:eastAsia="Times New Roman" w:hAnsi="ZapfHumnst BT" w:cs="Times New Roman"/>
      <w:b/>
      <w:bCs/>
      <w:u w:val="single"/>
    </w:rPr>
  </w:style>
  <w:style w:type="character" w:customStyle="1" w:styleId="SDNormChar">
    <w:name w:val="SD Norm Char"/>
    <w:link w:val="SDNorm"/>
    <w:rsid w:val="000A018A"/>
    <w:rPr>
      <w:rFonts w:ascii="ZapfHumnst BT" w:eastAsia="Times New Roman" w:hAnsi="ZapfHumnst BT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1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566"/>
  </w:style>
  <w:style w:type="paragraph" w:styleId="Footer">
    <w:name w:val="footer"/>
    <w:basedOn w:val="Normal"/>
    <w:link w:val="FooterChar"/>
    <w:uiPriority w:val="99"/>
    <w:unhideWhenUsed/>
    <w:rsid w:val="0094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566"/>
  </w:style>
  <w:style w:type="character" w:customStyle="1" w:styleId="Heading7Char">
    <w:name w:val="Heading 7 Char"/>
    <w:basedOn w:val="DefaultParagraphFont"/>
    <w:link w:val="Heading7"/>
    <w:uiPriority w:val="9"/>
    <w:semiHidden/>
    <w:rsid w:val="00947566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Linley</dc:creator>
  <cp:keywords/>
  <dc:description/>
  <cp:lastModifiedBy>Michael Marcinek</cp:lastModifiedBy>
  <cp:revision>2</cp:revision>
  <cp:lastPrinted>2024-11-22T15:40:00Z</cp:lastPrinted>
  <dcterms:created xsi:type="dcterms:W3CDTF">2024-11-22T15:45:00Z</dcterms:created>
  <dcterms:modified xsi:type="dcterms:W3CDTF">2024-11-22T15:45:00Z</dcterms:modified>
</cp:coreProperties>
</file>